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00BD71D0">
      <w:pPr>
        <w:pStyle w:val="Caption"/>
        <w:rPr>
          <w:rFonts w:cs="Arial"/>
          <w:color w:val="222222"/>
          <w:szCs w:val="22"/>
        </w:rPr>
      </w:pPr>
      <w:r>
        <w:rPr>
          <w:noProof/>
        </w:rPr>
        <mc:AlternateContent>
          <mc:Choice Requires="wps">
            <w:drawing>
              <wp:anchor distT="0" distB="0" distL="114300" distR="114300" simplePos="0" relativeHeight="251658242" behindDoc="0" locked="0" layoutInCell="1" allowOverlap="1" wp14:anchorId="46E3D063" wp14:editId="7D1E96E2">
                <wp:simplePos x="0" y="0"/>
                <wp:positionH relativeFrom="column">
                  <wp:posOffset>-21266</wp:posOffset>
                </wp:positionH>
                <wp:positionV relativeFrom="paragraph">
                  <wp:posOffset>-372140</wp:posOffset>
                </wp:positionV>
                <wp:extent cx="4242391"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658495"/>
                        </a:xfrm>
                        <a:prstGeom prst="rect">
                          <a:avLst/>
                        </a:prstGeom>
                        <a:noFill/>
                        <a:ln w="9525">
                          <a:noFill/>
                          <a:miter lim="800000"/>
                          <a:headEnd/>
                          <a:tailEnd/>
                        </a:ln>
                      </wps:spPr>
                      <wps:txbx>
                        <w:txbxContent>
                          <w:p w14:paraId="07719485" w14:textId="709FBE6F" w:rsidR="00C81C83" w:rsidRPr="00431155" w:rsidRDefault="00C81C83" w:rsidP="00A921F8">
                            <w:pPr>
                              <w:rPr>
                                <w:rFonts w:ascii="Calibri" w:hAnsi="Calibri"/>
                                <w:sz w:val="72"/>
                                <w:szCs w:val="72"/>
                                <w:lang w:val="da-DK"/>
                              </w:rPr>
                            </w:pPr>
                            <w:r w:rsidRPr="00431155">
                              <w:rPr>
                                <w:rFonts w:ascii="Calibri" w:hAnsi="Calibri"/>
                                <w:sz w:val="72"/>
                                <w:szCs w:val="72"/>
                                <w:lang w:val="da-DK"/>
                              </w:rPr>
                              <w:t>Request for Proposal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5pt;margin-top:-29.3pt;width:334.05pt;height:51.8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" filled="f" stroked="f">
                <v:textbox style="mso-fit-shape-to-text:t">
                  <w:txbxContent>
                    <w:p w14:paraId="07719485" w14:textId="709FBE6F" w:rsidR="00C81C83" w:rsidRPr="00431155" w:rsidRDefault="00C81C83" w:rsidP="00A921F8">
                      <w:pPr>
                        <w:rPr>
                          <w:rFonts w:ascii="Calibri" w:hAnsi="Calibri"/>
                          <w:sz w:val="72"/>
                          <w:szCs w:val="72"/>
                          <w:lang w:val="da-DK"/>
                        </w:rPr>
                      </w:pPr>
                      <w:r w:rsidRPr="00431155">
                        <w:rPr>
                          <w:rFonts w:ascii="Calibri" w:hAnsi="Calibri"/>
                          <w:sz w:val="72"/>
                          <w:szCs w:val="72"/>
                          <w:lang w:val="da-DK"/>
                        </w:rPr>
                        <w:t>Request for Proposal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16F4714">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24F86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"/>
            </w:pict>
          </mc:Fallback>
        </mc:AlternateContent>
      </w:r>
      <w:r>
        <w:rPr>
          <w:noProof/>
        </w:rPr>
        <mc:AlternateContent>
          <mc:Choice Requires="wps">
            <w:drawing>
              <wp:anchor distT="0" distB="0" distL="114300" distR="114300" simplePos="0" relativeHeight="251658241"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C81C83" w:rsidRDefault="00C81C83"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F30FE4" id="_x0000_s1027" type="#_x0000_t202" style="position:absolute;left:0;text-align:left;margin-left:361.15pt;margin-top:-46.5pt;width:138.45pt;height:65.2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" filled="f" stroked="f">
                <v:textbox style="mso-fit-shape-to-text:t">
                  <w:txbxContent>
                    <w:p w14:paraId="69E48ADE" w14:textId="0D6F4C40" w:rsidR="00C81C83" w:rsidRDefault="00C81C83"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6FC4486E" w14:textId="02740D10" w:rsidR="50C11CE9" w:rsidRDefault="50C11CE9" w:rsidP="33F243B7">
      <w:pPr>
        <w:shd w:val="clear" w:color="auto" w:fill="FFFFFF" w:themeFill="background1"/>
        <w:rPr>
          <w:rFonts w:ascii="Calibri" w:eastAsia="Calibri" w:hAnsi="Calibri" w:cs="Calibri"/>
          <w:color w:val="000000" w:themeColor="text1"/>
          <w:lang w:val="en-GB"/>
        </w:rPr>
      </w:pPr>
      <w:r w:rsidRPr="33F243B7">
        <w:rPr>
          <w:rFonts w:ascii="Calibri" w:eastAsia="Calibri" w:hAnsi="Calibri" w:cs="Calibri"/>
          <w:color w:val="000000" w:themeColor="text1"/>
          <w:lang w:val="en-GB"/>
        </w:rPr>
        <w:t xml:space="preserve">Danish Refugee Council </w:t>
      </w:r>
    </w:p>
    <w:p w14:paraId="6F04FEC1" w14:textId="189AC891" w:rsidR="50C11CE9" w:rsidRDefault="50C11CE9" w:rsidP="33F243B7">
      <w:pPr>
        <w:shd w:val="clear" w:color="auto" w:fill="FFFFFF" w:themeFill="background1"/>
        <w:spacing w:line="259" w:lineRule="auto"/>
        <w:rPr>
          <w:rFonts w:ascii="Calibri" w:eastAsia="Calibri" w:hAnsi="Calibri" w:cs="Calibri"/>
          <w:color w:val="000000" w:themeColor="text1"/>
          <w:lang w:val="en-GB"/>
        </w:rPr>
      </w:pPr>
      <w:r w:rsidRPr="33F243B7">
        <w:rPr>
          <w:rFonts w:ascii="Calibri" w:eastAsia="Calibri" w:hAnsi="Calibri" w:cs="Calibri"/>
          <w:color w:val="000000" w:themeColor="text1"/>
          <w:lang w:val="en-GB"/>
        </w:rPr>
        <w:t>1ST March 2025</w:t>
      </w:r>
    </w:p>
    <w:p w14:paraId="6463F971" w14:textId="09BBC319" w:rsidR="50C11CE9" w:rsidRDefault="50C11CE9" w:rsidP="33F243B7">
      <w:pPr>
        <w:shd w:val="clear" w:color="auto" w:fill="FFFFFF" w:themeFill="background1"/>
        <w:spacing w:line="259" w:lineRule="auto"/>
        <w:rPr>
          <w:rFonts w:ascii="Calibri" w:eastAsia="Calibri" w:hAnsi="Calibri" w:cs="Calibri"/>
          <w:color w:val="000000" w:themeColor="text1"/>
          <w:lang w:val="en-GB"/>
        </w:rPr>
      </w:pPr>
      <w:r w:rsidRPr="33F243B7">
        <w:rPr>
          <w:rFonts w:ascii="Calibri" w:eastAsia="Calibri" w:hAnsi="Calibri" w:cs="Calibri"/>
          <w:color w:val="000000" w:themeColor="text1"/>
          <w:lang w:val="en-GB"/>
        </w:rPr>
        <w:t xml:space="preserve">Plot No: / Block No1 </w:t>
      </w:r>
    </w:p>
    <w:p w14:paraId="6F156B11" w14:textId="0A6EC4BE" w:rsidR="50C11CE9" w:rsidRDefault="50C11CE9" w:rsidP="33F243B7">
      <w:pPr>
        <w:shd w:val="clear" w:color="auto" w:fill="FFFFFF" w:themeFill="background1"/>
        <w:spacing w:line="259" w:lineRule="auto"/>
        <w:rPr>
          <w:rFonts w:ascii="Calibri" w:eastAsia="Calibri" w:hAnsi="Calibri" w:cs="Calibri"/>
          <w:color w:val="000000" w:themeColor="text1"/>
          <w:lang w:val="en-GB"/>
        </w:rPr>
      </w:pPr>
      <w:r w:rsidRPr="33F243B7">
        <w:rPr>
          <w:rFonts w:ascii="Calibri" w:eastAsia="Calibri" w:hAnsi="Calibri" w:cs="Calibri"/>
          <w:color w:val="000000" w:themeColor="text1"/>
          <w:lang w:val="en-GB"/>
        </w:rPr>
        <w:t xml:space="preserve">Hay </w:t>
      </w:r>
      <w:proofErr w:type="spellStart"/>
      <w:r w:rsidRPr="33F243B7">
        <w:rPr>
          <w:rFonts w:ascii="Calibri" w:eastAsia="Calibri" w:hAnsi="Calibri" w:cs="Calibri"/>
          <w:color w:val="000000" w:themeColor="text1"/>
          <w:lang w:val="en-GB"/>
        </w:rPr>
        <w:t>Almattar</w:t>
      </w:r>
      <w:proofErr w:type="spellEnd"/>
      <w:r w:rsidRPr="33F243B7">
        <w:rPr>
          <w:rFonts w:ascii="Calibri" w:eastAsia="Calibri" w:hAnsi="Calibri" w:cs="Calibri"/>
          <w:color w:val="000000" w:themeColor="text1"/>
          <w:lang w:val="en-GB"/>
        </w:rPr>
        <w:t xml:space="preserve">, Port Sudan </w:t>
      </w:r>
    </w:p>
    <w:p w14:paraId="595C228C" w14:textId="26CB2C20" w:rsidR="50C11CE9" w:rsidRDefault="50C11CE9" w:rsidP="33F243B7">
      <w:pPr>
        <w:shd w:val="clear" w:color="auto" w:fill="FFFFFF" w:themeFill="background1"/>
        <w:spacing w:line="259" w:lineRule="auto"/>
        <w:rPr>
          <w:rFonts w:ascii="Calibri" w:eastAsia="Calibri" w:hAnsi="Calibri" w:cs="Calibri"/>
          <w:color w:val="000000" w:themeColor="text1"/>
          <w:lang w:val="en-GB"/>
        </w:rPr>
      </w:pPr>
      <w:r w:rsidRPr="33F243B7">
        <w:rPr>
          <w:rFonts w:ascii="Calibri" w:eastAsia="Calibri" w:hAnsi="Calibri" w:cs="Calibri"/>
          <w:color w:val="000000" w:themeColor="text1"/>
          <w:lang w:val="en-GB"/>
        </w:rPr>
        <w:t>Sudan</w:t>
      </w:r>
    </w:p>
    <w:p w14:paraId="7AFD8C91" w14:textId="47DFA3B1" w:rsidR="33F243B7" w:rsidRDefault="33F243B7" w:rsidP="33F243B7">
      <w:pPr>
        <w:shd w:val="clear" w:color="auto" w:fill="FFFFFF" w:themeFill="background1"/>
        <w:rPr>
          <w:rFonts w:ascii="Calibri" w:hAnsi="Calibri" w:cs="Arial"/>
          <w:lang w:val="en-GB"/>
        </w:rPr>
      </w:pPr>
    </w:p>
    <w:p w14:paraId="43530E1F" w14:textId="36E996BD" w:rsidR="00034832" w:rsidRPr="00EE1B34" w:rsidRDefault="00034832" w:rsidP="0003483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To: </w:t>
      </w:r>
      <w:r w:rsidR="00760042" w:rsidRPr="00087563">
        <w:rPr>
          <w:rFonts w:ascii="Calibri" w:hAnsi="Calibri" w:cs="Arial"/>
          <w:szCs w:val="22"/>
          <w:lang w:val="en-GB"/>
        </w:rPr>
        <w:t>Open</w:t>
      </w:r>
      <w:r w:rsidR="00760042">
        <w:rPr>
          <w:rFonts w:ascii="Calibri" w:hAnsi="Calibri" w:cs="Arial"/>
          <w:szCs w:val="22"/>
          <w:lang w:val="en-GB"/>
        </w:rPr>
        <w:t xml:space="preserve"> International</w:t>
      </w:r>
      <w:r w:rsidR="00760042" w:rsidRPr="00087563">
        <w:rPr>
          <w:rFonts w:ascii="Calibri" w:hAnsi="Calibri" w:cs="Arial"/>
          <w:szCs w:val="22"/>
          <w:lang w:val="en-GB"/>
        </w:rPr>
        <w:t xml:space="preserve"> “</w:t>
      </w:r>
      <w:r w:rsidR="00760042">
        <w:rPr>
          <w:rFonts w:ascii="Calibri" w:hAnsi="Calibri" w:cs="Arial"/>
          <w:szCs w:val="22"/>
          <w:lang w:val="en-GB"/>
        </w:rPr>
        <w:t>Request for Proposal”</w:t>
      </w:r>
      <w:r w:rsidR="00760042" w:rsidRPr="00087563">
        <w:rPr>
          <w:rFonts w:ascii="Calibri" w:hAnsi="Calibri" w:cs="Arial"/>
          <w:szCs w:val="22"/>
          <w:lang w:val="en-GB"/>
        </w:rPr>
        <w:t xml:space="preserve"> to qualified vendors</w:t>
      </w:r>
    </w:p>
    <w:p w14:paraId="292AF41C" w14:textId="77777777" w:rsidR="00034832" w:rsidRPr="00EE1B34" w:rsidRDefault="00034832" w:rsidP="00034832">
      <w:pPr>
        <w:shd w:val="clear" w:color="auto" w:fill="FFFFFF"/>
        <w:rPr>
          <w:rFonts w:ascii="Calibri" w:hAnsi="Calibri" w:cs="Arial"/>
          <w:color w:val="222222"/>
          <w:szCs w:val="22"/>
          <w:lang w:val="en-GB"/>
        </w:rPr>
      </w:pPr>
    </w:p>
    <w:p w14:paraId="66C35D85" w14:textId="52BBB1E2" w:rsidR="00760042" w:rsidRPr="00F27530" w:rsidRDefault="698F395C" w:rsidP="3FAB2A78">
      <w:pPr>
        <w:jc w:val="center"/>
        <w:rPr>
          <w:rFonts w:ascii="Calibri" w:hAnsi="Calibri" w:cs="Arial"/>
          <w:b/>
          <w:bCs/>
          <w:u w:val="single"/>
          <w:lang w:val="en-GB"/>
        </w:rPr>
      </w:pPr>
      <w:r w:rsidRPr="3FAB2A78">
        <w:rPr>
          <w:rFonts w:ascii="Calibri" w:hAnsi="Calibri" w:cs="Arial"/>
          <w:b/>
          <w:bCs/>
          <w:u w:val="single"/>
          <w:lang w:val="en-GB"/>
        </w:rPr>
        <w:t>Request for Proposal No.: [</w:t>
      </w:r>
      <w:r w:rsidR="027C34F1" w:rsidRPr="3FAB2A78">
        <w:rPr>
          <w:rFonts w:ascii="Calibri" w:hAnsi="Calibri" w:cs="Arial"/>
          <w:b/>
          <w:bCs/>
          <w:u w:val="single"/>
          <w:lang w:val="en-GB"/>
        </w:rPr>
        <w:t>RFP-SDN-PZU-2025-005 -FWA-CRS</w:t>
      </w:r>
      <w:r w:rsidRPr="3FAB2A78">
        <w:rPr>
          <w:rFonts w:ascii="Calibri" w:hAnsi="Calibri" w:cs="Arial"/>
          <w:b/>
          <w:bCs/>
          <w:u w:val="single"/>
          <w:lang w:val="en-GB"/>
        </w:rPr>
        <w:t>]</w:t>
      </w:r>
    </w:p>
    <w:p w14:paraId="6FE797AC" w14:textId="6C2751FB" w:rsidR="00760042" w:rsidRPr="00851D36" w:rsidRDefault="00760042" w:rsidP="00760042">
      <w:pPr>
        <w:jc w:val="center"/>
        <w:rPr>
          <w:rFonts w:ascii="Calibri" w:hAnsi="Calibri" w:cs="Arial"/>
          <w:b/>
          <w:color w:val="222222"/>
          <w:szCs w:val="22"/>
          <w:u w:val="single"/>
          <w:lang w:val="en-GB"/>
        </w:rPr>
      </w:pPr>
      <w:r w:rsidRPr="0050179C">
        <w:rPr>
          <w:rFonts w:ascii="Calibri" w:hAnsi="Calibri" w:cs="Arial"/>
          <w:b/>
          <w:szCs w:val="22"/>
          <w:u w:val="single"/>
          <w:lang w:val="en-GB"/>
        </w:rPr>
        <w:t>Provision of C</w:t>
      </w:r>
      <w:r>
        <w:rPr>
          <w:rFonts w:ascii="Calibri" w:hAnsi="Calibri" w:cs="Arial"/>
          <w:b/>
          <w:szCs w:val="22"/>
          <w:u w:val="single"/>
          <w:lang w:val="en-GB"/>
        </w:rPr>
        <w:t xml:space="preserve">ar Rental Services for DRC </w:t>
      </w:r>
      <w:r w:rsidR="003E6151">
        <w:rPr>
          <w:rFonts w:ascii="Calibri" w:hAnsi="Calibri" w:cs="Arial"/>
          <w:b/>
          <w:szCs w:val="22"/>
          <w:u w:val="single"/>
          <w:lang w:val="en-GB"/>
        </w:rPr>
        <w:t>Sudan</w:t>
      </w:r>
      <w:r w:rsidRPr="0050179C">
        <w:rPr>
          <w:rFonts w:ascii="Calibri" w:hAnsi="Calibri" w:cs="Arial"/>
          <w:b/>
          <w:szCs w:val="22"/>
          <w:u w:val="single"/>
          <w:lang w:val="en-GB"/>
        </w:rPr>
        <w:t xml:space="preserve"> </w:t>
      </w:r>
      <w:r w:rsidR="00B45687">
        <w:rPr>
          <w:rFonts w:ascii="Calibri" w:hAnsi="Calibri" w:cs="Arial"/>
          <w:b/>
          <w:szCs w:val="22"/>
          <w:u w:val="single"/>
          <w:lang w:val="en-GB"/>
        </w:rPr>
        <w:t xml:space="preserve">Port </w:t>
      </w:r>
      <w:r w:rsidR="00990E7C">
        <w:rPr>
          <w:rFonts w:ascii="Calibri" w:hAnsi="Calibri" w:cs="Arial"/>
          <w:b/>
          <w:szCs w:val="22"/>
          <w:u w:val="single"/>
          <w:lang w:val="en-GB"/>
        </w:rPr>
        <w:t>Sudan Office</w:t>
      </w:r>
      <w:r w:rsidR="003E6151">
        <w:rPr>
          <w:rFonts w:ascii="Calibri" w:hAnsi="Calibri" w:cs="Arial"/>
          <w:b/>
          <w:szCs w:val="22"/>
          <w:u w:val="single"/>
          <w:lang w:val="en-GB"/>
        </w:rPr>
        <w:t xml:space="preserve">, </w:t>
      </w:r>
      <w:r w:rsidR="00990E7C">
        <w:rPr>
          <w:rFonts w:ascii="Calibri" w:hAnsi="Calibri" w:cs="Arial"/>
          <w:b/>
          <w:szCs w:val="22"/>
          <w:u w:val="single"/>
          <w:lang w:val="en-GB"/>
        </w:rPr>
        <w:t>Kadugli,</w:t>
      </w:r>
      <w:r w:rsidR="003E6151">
        <w:rPr>
          <w:rFonts w:ascii="Calibri" w:hAnsi="Calibri" w:cs="Arial"/>
          <w:b/>
          <w:szCs w:val="22"/>
          <w:u w:val="single"/>
          <w:lang w:val="en-GB"/>
        </w:rPr>
        <w:t xml:space="preserve"> </w:t>
      </w:r>
      <w:proofErr w:type="spellStart"/>
      <w:r w:rsidR="00A646CE">
        <w:rPr>
          <w:rFonts w:ascii="Calibri" w:hAnsi="Calibri" w:cs="Arial"/>
          <w:b/>
          <w:szCs w:val="22"/>
          <w:u w:val="single"/>
          <w:lang w:val="en-GB"/>
        </w:rPr>
        <w:t>Gadaref</w:t>
      </w:r>
      <w:proofErr w:type="spellEnd"/>
      <w:r w:rsidR="00167A3A">
        <w:rPr>
          <w:rFonts w:ascii="Calibri" w:hAnsi="Calibri" w:cs="Arial"/>
          <w:b/>
          <w:szCs w:val="22"/>
          <w:u w:val="single"/>
          <w:lang w:val="en-GB"/>
        </w:rPr>
        <w:t>,</w:t>
      </w:r>
      <w:r w:rsidR="00C52742">
        <w:rPr>
          <w:rFonts w:ascii="Calibri" w:hAnsi="Calibri" w:cs="Arial"/>
          <w:b/>
          <w:szCs w:val="22"/>
          <w:u w:val="single"/>
          <w:lang w:val="en-GB"/>
        </w:rPr>
        <w:t xml:space="preserve"> </w:t>
      </w:r>
      <w:proofErr w:type="spellStart"/>
      <w:r w:rsidR="00C52742">
        <w:rPr>
          <w:rFonts w:ascii="Calibri" w:hAnsi="Calibri" w:cs="Arial"/>
          <w:b/>
          <w:szCs w:val="22"/>
          <w:u w:val="single"/>
          <w:lang w:val="en-GB"/>
        </w:rPr>
        <w:t>Aljazira</w:t>
      </w:r>
      <w:proofErr w:type="spellEnd"/>
      <w:r w:rsidR="00C52742">
        <w:rPr>
          <w:rFonts w:ascii="Calibri" w:hAnsi="Calibri" w:cs="Arial"/>
          <w:b/>
          <w:szCs w:val="22"/>
          <w:u w:val="single"/>
          <w:lang w:val="en-GB"/>
        </w:rPr>
        <w:t>,</w:t>
      </w:r>
      <w:r w:rsidR="00167A3A">
        <w:rPr>
          <w:rFonts w:ascii="Calibri" w:hAnsi="Calibri" w:cs="Arial"/>
          <w:b/>
          <w:szCs w:val="22"/>
          <w:u w:val="single"/>
          <w:lang w:val="en-GB"/>
        </w:rPr>
        <w:t xml:space="preserve"> </w:t>
      </w:r>
      <w:proofErr w:type="spellStart"/>
      <w:r w:rsidR="00167A3A">
        <w:rPr>
          <w:rFonts w:ascii="Calibri" w:hAnsi="Calibri" w:cs="Arial"/>
          <w:b/>
          <w:szCs w:val="22"/>
          <w:u w:val="single"/>
          <w:lang w:val="en-GB"/>
        </w:rPr>
        <w:t>Kosti</w:t>
      </w:r>
      <w:proofErr w:type="spellEnd"/>
      <w:r w:rsidR="00781C1B">
        <w:rPr>
          <w:rFonts w:ascii="Calibri" w:hAnsi="Calibri" w:cs="Arial"/>
          <w:b/>
          <w:szCs w:val="22"/>
          <w:u w:val="single"/>
          <w:lang w:val="en-GB"/>
        </w:rPr>
        <w:t>, Khartoum</w:t>
      </w:r>
      <w:r w:rsidR="002E2145">
        <w:rPr>
          <w:rFonts w:ascii="Calibri" w:hAnsi="Calibri" w:cs="Arial"/>
          <w:b/>
          <w:szCs w:val="22"/>
          <w:u w:val="single"/>
          <w:lang w:val="en-GB"/>
        </w:rPr>
        <w:t>, Central Darfur</w:t>
      </w:r>
      <w:r w:rsidR="00167A3A">
        <w:rPr>
          <w:rFonts w:ascii="Calibri" w:hAnsi="Calibri" w:cs="Arial"/>
          <w:b/>
          <w:szCs w:val="22"/>
          <w:u w:val="single"/>
          <w:lang w:val="en-GB"/>
        </w:rPr>
        <w:t xml:space="preserve"> </w:t>
      </w:r>
      <w:r w:rsidR="00B45687">
        <w:rPr>
          <w:rFonts w:ascii="Calibri" w:hAnsi="Calibri" w:cs="Arial"/>
          <w:b/>
          <w:szCs w:val="22"/>
          <w:u w:val="single"/>
          <w:lang w:val="en-GB"/>
        </w:rPr>
        <w:t xml:space="preserve">&amp; trips between DRC </w:t>
      </w:r>
      <w:r w:rsidR="00A646CE">
        <w:rPr>
          <w:rFonts w:ascii="Calibri" w:hAnsi="Calibri" w:cs="Arial"/>
          <w:b/>
          <w:szCs w:val="22"/>
          <w:u w:val="single"/>
          <w:lang w:val="en-GB"/>
        </w:rPr>
        <w:t>offices for</w:t>
      </w:r>
      <w:r w:rsidRPr="0050179C">
        <w:rPr>
          <w:rFonts w:ascii="Calibri" w:hAnsi="Calibri" w:cs="Arial"/>
          <w:b/>
          <w:szCs w:val="22"/>
          <w:u w:val="single"/>
          <w:lang w:val="en-GB"/>
        </w:rPr>
        <w:t xml:space="preserve"> the financial</w:t>
      </w:r>
      <w:r w:rsidR="003E6151">
        <w:rPr>
          <w:rFonts w:ascii="Calibri" w:hAnsi="Calibri" w:cs="Arial"/>
          <w:b/>
          <w:szCs w:val="22"/>
          <w:u w:val="single"/>
          <w:lang w:val="en-GB"/>
        </w:rPr>
        <w:t xml:space="preserve"> year of </w:t>
      </w:r>
      <w:r>
        <w:rPr>
          <w:rFonts w:ascii="Calibri" w:hAnsi="Calibri" w:cs="Arial"/>
          <w:b/>
          <w:szCs w:val="22"/>
          <w:u w:val="single"/>
          <w:lang w:val="en-GB"/>
        </w:rPr>
        <w:t>202</w:t>
      </w:r>
      <w:r w:rsidR="00B45687">
        <w:rPr>
          <w:rFonts w:ascii="Calibri" w:hAnsi="Calibri" w:cs="Arial"/>
          <w:b/>
          <w:szCs w:val="22"/>
          <w:u w:val="single"/>
          <w:lang w:val="en-GB"/>
        </w:rPr>
        <w:t>5</w:t>
      </w:r>
      <w:r w:rsidR="006F0E41">
        <w:rPr>
          <w:rFonts w:ascii="Calibri" w:hAnsi="Calibri" w:cs="Arial"/>
          <w:b/>
          <w:szCs w:val="22"/>
          <w:u w:val="single"/>
          <w:lang w:val="en-GB"/>
        </w:rPr>
        <w:t>-2027</w:t>
      </w:r>
      <w:r w:rsidRPr="0050179C">
        <w:rPr>
          <w:rFonts w:ascii="Calibri" w:hAnsi="Calibri" w:cs="Arial"/>
          <w:b/>
          <w:szCs w:val="22"/>
          <w:u w:val="single"/>
          <w:lang w:val="en-GB"/>
        </w:rPr>
        <w:t xml:space="preserve"> under a Framework Agreement</w:t>
      </w:r>
    </w:p>
    <w:p w14:paraId="47A69370" w14:textId="77777777" w:rsidR="00034832" w:rsidRPr="00EE1B34" w:rsidRDefault="00034832" w:rsidP="00034832">
      <w:pPr>
        <w:rPr>
          <w:rFonts w:ascii="Calibri" w:hAnsi="Calibri" w:cs="Arial"/>
          <w:b/>
          <w:color w:val="222222"/>
          <w:szCs w:val="22"/>
          <w:lang w:val="en-GB"/>
        </w:rPr>
      </w:pPr>
    </w:p>
    <w:p w14:paraId="5C73100B" w14:textId="77777777" w:rsidR="00034832" w:rsidRDefault="00034832" w:rsidP="00034832">
      <w:pPr>
        <w:rPr>
          <w:rFonts w:ascii="Calibri" w:hAnsi="Calibri" w:cs="Arial"/>
          <w:color w:val="222222"/>
          <w:szCs w:val="22"/>
          <w:lang w:val="en-GB"/>
        </w:rPr>
      </w:pPr>
      <w:r w:rsidRPr="00EE1B34">
        <w:rPr>
          <w:rFonts w:ascii="Calibri" w:hAnsi="Calibri" w:cs="Arial"/>
          <w:color w:val="222222"/>
          <w:szCs w:val="22"/>
          <w:lang w:val="en-GB"/>
        </w:rPr>
        <w:t>Dear Sir/Madam:</w:t>
      </w:r>
    </w:p>
    <w:p w14:paraId="1F690775" w14:textId="77777777" w:rsidR="00384632" w:rsidRPr="00EE1B34" w:rsidRDefault="00384632" w:rsidP="00034832">
      <w:pPr>
        <w:rPr>
          <w:rFonts w:ascii="Calibri" w:hAnsi="Calibri" w:cs="Arial"/>
          <w:color w:val="222222"/>
          <w:szCs w:val="22"/>
          <w:lang w:val="en-GB"/>
        </w:rPr>
      </w:pPr>
    </w:p>
    <w:p w14:paraId="7B555E64" w14:textId="23922E48" w:rsidR="003E6151" w:rsidRPr="00C36E6A" w:rsidRDefault="003E6151" w:rsidP="45D9004D">
      <w:pPr>
        <w:pStyle w:val="ColorfulList-Accent11"/>
        <w:shd w:val="clear" w:color="auto" w:fill="FFFFFF" w:themeFill="background1"/>
        <w:ind w:left="0"/>
        <w:rPr>
          <w:lang w:val="en-GB"/>
        </w:rPr>
      </w:pPr>
      <w:r w:rsidRPr="45D9004D">
        <w:rPr>
          <w:lang w:val="en-GB"/>
        </w:rPr>
        <w:t>The Danish Refugee Council (DRC) has received grant</w:t>
      </w:r>
      <w:r w:rsidR="00C02C02" w:rsidRPr="45D9004D">
        <w:rPr>
          <w:lang w:val="en-GB"/>
        </w:rPr>
        <w:t>s</w:t>
      </w:r>
      <w:r w:rsidRPr="45D9004D">
        <w:rPr>
          <w:lang w:val="en-GB"/>
        </w:rPr>
        <w:t xml:space="preserve"> from</w:t>
      </w:r>
      <w:r w:rsidR="00465AB3">
        <w:rPr>
          <w:lang w:val="en-GB"/>
        </w:rPr>
        <w:t xml:space="preserve"> </w:t>
      </w:r>
      <w:r w:rsidRPr="45D9004D">
        <w:rPr>
          <w:lang w:val="en-GB"/>
        </w:rPr>
        <w:t xml:space="preserve">several donors for the implementation of humanitarian aid operations. </w:t>
      </w:r>
      <w:r w:rsidR="00C02C02" w:rsidRPr="45D9004D">
        <w:rPr>
          <w:lang w:val="en-GB"/>
        </w:rPr>
        <w:t>For the smooth running of the operation,</w:t>
      </w:r>
      <w:r w:rsidRPr="45D9004D">
        <w:rPr>
          <w:lang w:val="en-GB"/>
        </w:rPr>
        <w:t xml:space="preserve"> Car Rental Services </w:t>
      </w:r>
      <w:r w:rsidR="00C02C02" w:rsidRPr="45D9004D">
        <w:rPr>
          <w:lang w:val="en-GB"/>
        </w:rPr>
        <w:t xml:space="preserve">are required </w:t>
      </w:r>
      <w:r w:rsidRPr="45D9004D">
        <w:rPr>
          <w:lang w:val="en-GB"/>
        </w:rPr>
        <w:t xml:space="preserve">for DRC Sudan Khartoum office, and </w:t>
      </w:r>
      <w:r w:rsidR="00C02C02" w:rsidRPr="45D9004D">
        <w:rPr>
          <w:lang w:val="en-GB"/>
        </w:rPr>
        <w:t xml:space="preserve">the </w:t>
      </w:r>
      <w:r w:rsidRPr="45D9004D">
        <w:rPr>
          <w:lang w:val="en-GB"/>
        </w:rPr>
        <w:t>area office</w:t>
      </w:r>
      <w:r w:rsidR="00C02C02" w:rsidRPr="45D9004D">
        <w:rPr>
          <w:lang w:val="en-GB"/>
        </w:rPr>
        <w:t>s in</w:t>
      </w:r>
      <w:r w:rsidRPr="45D9004D">
        <w:rPr>
          <w:lang w:val="en-GB"/>
        </w:rPr>
        <w:t xml:space="preserve"> Kadugli and </w:t>
      </w:r>
      <w:proofErr w:type="spellStart"/>
      <w:r w:rsidRPr="45D9004D">
        <w:rPr>
          <w:lang w:val="en-GB"/>
        </w:rPr>
        <w:t>Gadaref</w:t>
      </w:r>
      <w:proofErr w:type="spellEnd"/>
      <w:r w:rsidRPr="45D9004D">
        <w:rPr>
          <w:lang w:val="en-GB"/>
        </w:rPr>
        <w:t xml:space="preserve"> for the financial years 202</w:t>
      </w:r>
      <w:r w:rsidR="00B45687" w:rsidRPr="45D9004D">
        <w:rPr>
          <w:lang w:val="en-GB"/>
        </w:rPr>
        <w:t>5</w:t>
      </w:r>
      <w:r w:rsidR="006F0E41" w:rsidRPr="45D9004D">
        <w:rPr>
          <w:lang w:val="en-GB"/>
        </w:rPr>
        <w:t>-2027</w:t>
      </w:r>
      <w:r w:rsidRPr="45D9004D">
        <w:rPr>
          <w:i/>
          <w:iCs/>
          <w:lang w:val="en-GB"/>
        </w:rPr>
        <w:t xml:space="preserve">. </w:t>
      </w:r>
      <w:r w:rsidR="00C36E6A" w:rsidRPr="00C36E6A">
        <w:rPr>
          <w:lang w:val="en-GB"/>
        </w:rPr>
        <w:t>These requirements have been consolidated into eleven separate lots</w:t>
      </w:r>
    </w:p>
    <w:p w14:paraId="41ED9F98" w14:textId="77777777" w:rsidR="00A646CE" w:rsidRDefault="00A646CE" w:rsidP="63D2FD1A">
      <w:pPr>
        <w:pStyle w:val="ColorfulList-Accent11"/>
        <w:shd w:val="clear" w:color="auto" w:fill="FFFFFF" w:themeFill="background1"/>
        <w:ind w:left="0"/>
        <w:rPr>
          <w:i/>
          <w:iCs/>
          <w:lang w:val="en-GB"/>
        </w:rPr>
      </w:pPr>
    </w:p>
    <w:p w14:paraId="552DC081" w14:textId="2C1D42F6" w:rsidR="003E6151" w:rsidRDefault="003E6151" w:rsidP="003E6151">
      <w:pPr>
        <w:pStyle w:val="ColorfulList-Accent11"/>
        <w:shd w:val="clear" w:color="auto" w:fill="FFFFFF"/>
        <w:ind w:left="0"/>
        <w:rPr>
          <w:b/>
          <w:bCs/>
          <w:i/>
          <w:iCs/>
          <w:lang w:val="en-GB"/>
        </w:rPr>
      </w:pPr>
      <w:bookmarkStart w:id="0" w:name="_Hlk191476498"/>
      <w:r w:rsidRPr="003E6151">
        <w:rPr>
          <w:b/>
          <w:bCs/>
          <w:i/>
          <w:iCs/>
          <w:lang w:val="en-GB"/>
        </w:rPr>
        <w:t xml:space="preserve">Lot </w:t>
      </w:r>
      <w:r>
        <w:rPr>
          <w:b/>
          <w:bCs/>
          <w:i/>
          <w:iCs/>
          <w:lang w:val="en-GB"/>
        </w:rPr>
        <w:t>01</w:t>
      </w:r>
      <w:r w:rsidRPr="003E6151">
        <w:rPr>
          <w:b/>
          <w:bCs/>
          <w:i/>
          <w:iCs/>
          <w:lang w:val="en-GB"/>
        </w:rPr>
        <w:t xml:space="preserve">. </w:t>
      </w:r>
      <w:r w:rsidR="005C1A53">
        <w:rPr>
          <w:b/>
          <w:bCs/>
          <w:i/>
          <w:iCs/>
          <w:lang w:val="en-GB"/>
        </w:rPr>
        <w:t>Monthly</w:t>
      </w:r>
      <w:r w:rsidR="00C52742">
        <w:rPr>
          <w:b/>
          <w:bCs/>
          <w:i/>
          <w:iCs/>
          <w:lang w:val="en-GB"/>
        </w:rPr>
        <w:t xml:space="preserve"> &amp; Daily</w:t>
      </w:r>
      <w:r w:rsidR="005C1A53">
        <w:rPr>
          <w:b/>
          <w:bCs/>
          <w:i/>
          <w:iCs/>
          <w:lang w:val="en-GB"/>
        </w:rPr>
        <w:t xml:space="preserve"> rent for </w:t>
      </w:r>
      <w:r w:rsidR="00393D42">
        <w:rPr>
          <w:b/>
          <w:bCs/>
          <w:i/>
          <w:iCs/>
          <w:lang w:val="en-GB"/>
        </w:rPr>
        <w:t>Port Sudan</w:t>
      </w:r>
      <w:r w:rsidR="005C1A53">
        <w:rPr>
          <w:b/>
          <w:bCs/>
          <w:i/>
          <w:iCs/>
          <w:lang w:val="en-GB"/>
        </w:rPr>
        <w:t xml:space="preserve"> including all localities </w:t>
      </w:r>
    </w:p>
    <w:p w14:paraId="546C192E" w14:textId="00A63F69"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02</w:t>
      </w:r>
      <w:r w:rsidRPr="003E6151">
        <w:rPr>
          <w:b/>
          <w:bCs/>
          <w:i/>
          <w:iCs/>
          <w:lang w:val="en-GB"/>
        </w:rPr>
        <w:t xml:space="preserve">. </w:t>
      </w:r>
      <w:r>
        <w:rPr>
          <w:b/>
          <w:bCs/>
          <w:i/>
          <w:iCs/>
          <w:lang w:val="en-GB"/>
        </w:rPr>
        <w:t xml:space="preserve">Monthly &amp; Daily rent for </w:t>
      </w:r>
      <w:proofErr w:type="spellStart"/>
      <w:r>
        <w:rPr>
          <w:b/>
          <w:bCs/>
          <w:i/>
          <w:iCs/>
          <w:lang w:val="en-GB"/>
        </w:rPr>
        <w:t>Gadaref</w:t>
      </w:r>
      <w:proofErr w:type="spellEnd"/>
      <w:r>
        <w:rPr>
          <w:b/>
          <w:bCs/>
          <w:i/>
          <w:iCs/>
          <w:lang w:val="en-GB"/>
        </w:rPr>
        <w:t xml:space="preserve"> including all localities </w:t>
      </w:r>
    </w:p>
    <w:p w14:paraId="6B7C4C43" w14:textId="2E80790B"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03</w:t>
      </w:r>
      <w:r w:rsidRPr="003E6151">
        <w:rPr>
          <w:b/>
          <w:bCs/>
          <w:i/>
          <w:iCs/>
          <w:lang w:val="en-GB"/>
        </w:rPr>
        <w:t xml:space="preserve">. </w:t>
      </w:r>
      <w:r>
        <w:rPr>
          <w:b/>
          <w:bCs/>
          <w:i/>
          <w:iCs/>
          <w:lang w:val="en-GB"/>
        </w:rPr>
        <w:t xml:space="preserve">Monthly &amp; Daily rent for </w:t>
      </w:r>
      <w:proofErr w:type="spellStart"/>
      <w:r>
        <w:rPr>
          <w:b/>
          <w:bCs/>
          <w:i/>
          <w:iCs/>
          <w:lang w:val="en-GB"/>
        </w:rPr>
        <w:t>Aljazira</w:t>
      </w:r>
      <w:proofErr w:type="spellEnd"/>
      <w:r>
        <w:rPr>
          <w:b/>
          <w:bCs/>
          <w:i/>
          <w:iCs/>
          <w:lang w:val="en-GB"/>
        </w:rPr>
        <w:t xml:space="preserve"> including all localities </w:t>
      </w:r>
    </w:p>
    <w:p w14:paraId="2C82A847" w14:textId="55189976"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04</w:t>
      </w:r>
      <w:r w:rsidRPr="003E6151">
        <w:rPr>
          <w:b/>
          <w:bCs/>
          <w:i/>
          <w:iCs/>
          <w:lang w:val="en-GB"/>
        </w:rPr>
        <w:t xml:space="preserve">. </w:t>
      </w:r>
      <w:r>
        <w:rPr>
          <w:b/>
          <w:bCs/>
          <w:i/>
          <w:iCs/>
          <w:lang w:val="en-GB"/>
        </w:rPr>
        <w:t xml:space="preserve">Monthly &amp; Daily rent for White Nile including all localities </w:t>
      </w:r>
    </w:p>
    <w:p w14:paraId="2BC41D1C" w14:textId="695106E8"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05</w:t>
      </w:r>
      <w:r w:rsidRPr="003E6151">
        <w:rPr>
          <w:b/>
          <w:bCs/>
          <w:i/>
          <w:iCs/>
          <w:lang w:val="en-GB"/>
        </w:rPr>
        <w:t xml:space="preserve">. </w:t>
      </w:r>
      <w:r>
        <w:rPr>
          <w:b/>
          <w:bCs/>
          <w:i/>
          <w:iCs/>
          <w:lang w:val="en-GB"/>
        </w:rPr>
        <w:t>Monthly &amp; Daily rent for Khartoum including all localities</w:t>
      </w:r>
    </w:p>
    <w:p w14:paraId="04C7986B" w14:textId="782EF83D" w:rsidR="002E2145"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06</w:t>
      </w:r>
      <w:r w:rsidRPr="003E6151">
        <w:rPr>
          <w:b/>
          <w:bCs/>
          <w:i/>
          <w:iCs/>
          <w:lang w:val="en-GB"/>
        </w:rPr>
        <w:t xml:space="preserve">. </w:t>
      </w:r>
      <w:r>
        <w:rPr>
          <w:b/>
          <w:bCs/>
          <w:i/>
          <w:iCs/>
          <w:lang w:val="en-GB"/>
        </w:rPr>
        <w:t>Monthly &amp; Daily rent for South Kurdufan including all localities</w:t>
      </w:r>
    </w:p>
    <w:p w14:paraId="058C9691" w14:textId="0B2F594D"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07</w:t>
      </w:r>
      <w:r w:rsidRPr="003E6151">
        <w:rPr>
          <w:b/>
          <w:bCs/>
          <w:i/>
          <w:iCs/>
          <w:lang w:val="en-GB"/>
        </w:rPr>
        <w:t xml:space="preserve">. </w:t>
      </w:r>
      <w:r>
        <w:rPr>
          <w:b/>
          <w:bCs/>
          <w:i/>
          <w:iCs/>
          <w:lang w:val="en-GB"/>
        </w:rPr>
        <w:t xml:space="preserve">Trips for Port Sudan State including all localities </w:t>
      </w:r>
    </w:p>
    <w:p w14:paraId="30495289" w14:textId="082224B0"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08</w:t>
      </w:r>
      <w:r w:rsidRPr="003E6151">
        <w:rPr>
          <w:b/>
          <w:bCs/>
          <w:i/>
          <w:iCs/>
          <w:lang w:val="en-GB"/>
        </w:rPr>
        <w:t xml:space="preserve">. </w:t>
      </w:r>
      <w:r>
        <w:rPr>
          <w:b/>
          <w:bCs/>
          <w:i/>
          <w:iCs/>
          <w:lang w:val="en-GB"/>
        </w:rPr>
        <w:t xml:space="preserve">Trips for </w:t>
      </w:r>
      <w:proofErr w:type="spellStart"/>
      <w:r>
        <w:rPr>
          <w:b/>
          <w:bCs/>
          <w:i/>
          <w:iCs/>
          <w:lang w:val="en-GB"/>
        </w:rPr>
        <w:t>Gadaref</w:t>
      </w:r>
      <w:proofErr w:type="spellEnd"/>
      <w:r>
        <w:rPr>
          <w:b/>
          <w:bCs/>
          <w:i/>
          <w:iCs/>
          <w:lang w:val="en-GB"/>
        </w:rPr>
        <w:t xml:space="preserve"> State including all localities </w:t>
      </w:r>
    </w:p>
    <w:p w14:paraId="07F02804" w14:textId="7C839C11" w:rsidR="00393D42" w:rsidRDefault="00393D42" w:rsidP="00393D42">
      <w:pPr>
        <w:pStyle w:val="ColorfulList-Accent11"/>
        <w:shd w:val="clear" w:color="auto" w:fill="FFFFFF"/>
        <w:ind w:left="0"/>
        <w:rPr>
          <w:b/>
          <w:bCs/>
          <w:i/>
          <w:iCs/>
          <w:lang w:val="en-GB"/>
        </w:rPr>
      </w:pPr>
      <w:r w:rsidRPr="003E6151">
        <w:rPr>
          <w:b/>
          <w:bCs/>
          <w:i/>
          <w:iCs/>
          <w:lang w:val="en-GB"/>
        </w:rPr>
        <w:t xml:space="preserve">Lot </w:t>
      </w:r>
      <w:r>
        <w:rPr>
          <w:b/>
          <w:bCs/>
          <w:i/>
          <w:iCs/>
          <w:lang w:val="en-GB"/>
        </w:rPr>
        <w:t>09</w:t>
      </w:r>
      <w:r w:rsidRPr="003E6151">
        <w:rPr>
          <w:b/>
          <w:bCs/>
          <w:i/>
          <w:iCs/>
          <w:lang w:val="en-GB"/>
        </w:rPr>
        <w:t xml:space="preserve">. </w:t>
      </w:r>
      <w:r>
        <w:rPr>
          <w:b/>
          <w:bCs/>
          <w:i/>
          <w:iCs/>
          <w:lang w:val="en-GB"/>
        </w:rPr>
        <w:t xml:space="preserve">Trips for Al Jazira State including all localities </w:t>
      </w:r>
    </w:p>
    <w:p w14:paraId="36F226C1" w14:textId="3CF64548" w:rsidR="00393D42" w:rsidRDefault="00393D42"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10</w:t>
      </w:r>
      <w:r w:rsidRPr="003E6151">
        <w:rPr>
          <w:b/>
          <w:bCs/>
          <w:i/>
          <w:iCs/>
          <w:lang w:val="en-GB"/>
        </w:rPr>
        <w:t xml:space="preserve">. </w:t>
      </w:r>
      <w:r>
        <w:rPr>
          <w:b/>
          <w:bCs/>
          <w:i/>
          <w:iCs/>
          <w:lang w:val="en-GB"/>
        </w:rPr>
        <w:t xml:space="preserve">Trips for Khartoum State including all localities </w:t>
      </w:r>
    </w:p>
    <w:p w14:paraId="4ECC9E37" w14:textId="278AD8C6" w:rsidR="002E2145" w:rsidRDefault="002E2145"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11</w:t>
      </w:r>
      <w:r w:rsidRPr="003E6151">
        <w:rPr>
          <w:b/>
          <w:bCs/>
          <w:i/>
          <w:iCs/>
          <w:lang w:val="en-GB"/>
        </w:rPr>
        <w:t xml:space="preserve">. </w:t>
      </w:r>
      <w:r>
        <w:rPr>
          <w:b/>
          <w:bCs/>
          <w:i/>
          <w:iCs/>
          <w:lang w:val="en-GB"/>
        </w:rPr>
        <w:t>Monthly &amp; Daily rent for Central Darfur including all localities</w:t>
      </w:r>
    </w:p>
    <w:bookmarkEnd w:id="0"/>
    <w:p w14:paraId="2629EC1D" w14:textId="77777777" w:rsidR="003E6151" w:rsidRDefault="003E6151" w:rsidP="003E6151">
      <w:pPr>
        <w:rPr>
          <w:rFonts w:ascii="Calibri" w:hAnsi="Calibri" w:cs="Arial"/>
          <w:i/>
          <w:szCs w:val="22"/>
          <w:lang w:val="en-GB"/>
        </w:rPr>
      </w:pPr>
    </w:p>
    <w:p w14:paraId="71B2305E" w14:textId="4730E4AF" w:rsidR="00165308" w:rsidRDefault="003E6151" w:rsidP="003E6151">
      <w:pPr>
        <w:rPr>
          <w:rFonts w:ascii="Calibri" w:hAnsi="Calibri" w:cs="Arial"/>
          <w:b/>
          <w:bCs/>
          <w:color w:val="222222"/>
          <w:szCs w:val="22"/>
          <w:lang w:val="en-GB"/>
        </w:rPr>
      </w:pPr>
      <w:r w:rsidRPr="007F74EB">
        <w:rPr>
          <w:rFonts w:ascii="Calibri" w:hAnsi="Calibri" w:cs="Arial"/>
          <w:szCs w:val="22"/>
          <w:lang w:val="en-GB"/>
        </w:rPr>
        <w:t xml:space="preserve">Therefore, the DRC requests you to submit </w:t>
      </w:r>
      <w:r w:rsidR="00EC72F3">
        <w:rPr>
          <w:rFonts w:ascii="Calibri" w:hAnsi="Calibri" w:cs="Arial"/>
          <w:szCs w:val="22"/>
          <w:lang w:val="en-GB"/>
        </w:rPr>
        <w:t xml:space="preserve">Request </w:t>
      </w:r>
      <w:r w:rsidR="00A646CE">
        <w:rPr>
          <w:rFonts w:ascii="Calibri" w:hAnsi="Calibri" w:cs="Arial"/>
          <w:szCs w:val="22"/>
          <w:lang w:val="en-GB"/>
        </w:rPr>
        <w:t>for</w:t>
      </w:r>
      <w:r w:rsidR="00EC72F3">
        <w:rPr>
          <w:rFonts w:ascii="Calibri" w:hAnsi="Calibri" w:cs="Arial"/>
          <w:szCs w:val="22"/>
          <w:lang w:val="en-GB"/>
        </w:rPr>
        <w:t xml:space="preserve"> Proposal </w:t>
      </w:r>
      <w:r w:rsidR="00165308">
        <w:rPr>
          <w:rFonts w:ascii="Calibri" w:hAnsi="Calibri" w:cs="Arial"/>
          <w:szCs w:val="22"/>
          <w:lang w:val="en-GB"/>
        </w:rPr>
        <w:t>(RFP)</w:t>
      </w:r>
      <w:r w:rsidRPr="007F74EB">
        <w:rPr>
          <w:rFonts w:ascii="Calibri" w:hAnsi="Calibri" w:cs="Arial"/>
          <w:szCs w:val="22"/>
          <w:lang w:val="en-GB"/>
        </w:rPr>
        <w:t xml:space="preserve"> for the </w:t>
      </w:r>
      <w:r w:rsidR="00165308">
        <w:rPr>
          <w:rFonts w:ascii="Calibri" w:hAnsi="Calibri" w:cs="Arial"/>
          <w:szCs w:val="22"/>
          <w:lang w:val="en-GB"/>
        </w:rPr>
        <w:t xml:space="preserve">provision of car rental services as </w:t>
      </w:r>
      <w:r w:rsidR="00165308" w:rsidRPr="007F74EB">
        <w:rPr>
          <w:rFonts w:ascii="Calibri" w:hAnsi="Calibri" w:cs="Arial"/>
          <w:szCs w:val="22"/>
          <w:lang w:val="en-GB"/>
        </w:rPr>
        <w:t>listed</w:t>
      </w:r>
      <w:r w:rsidRPr="007F74EB">
        <w:rPr>
          <w:rFonts w:ascii="Calibri" w:hAnsi="Calibri" w:cs="Arial"/>
          <w:szCs w:val="22"/>
          <w:lang w:val="en-GB"/>
        </w:rPr>
        <w:t xml:space="preserve"> on the attached DRC Bid Form Annex</w:t>
      </w:r>
      <w:r w:rsidR="00165308">
        <w:rPr>
          <w:rFonts w:ascii="Calibri" w:hAnsi="Calibri" w:cs="Arial"/>
          <w:szCs w:val="22"/>
          <w:lang w:val="en-GB"/>
        </w:rPr>
        <w:t>es</w:t>
      </w:r>
      <w:r w:rsidRPr="007F74EB">
        <w:rPr>
          <w:rFonts w:ascii="Calibri" w:hAnsi="Calibri" w:cs="Arial"/>
          <w:szCs w:val="22"/>
          <w:lang w:val="en-GB"/>
        </w:rPr>
        <w:t xml:space="preserve"> A</w:t>
      </w:r>
      <w:r w:rsidR="00A646CE">
        <w:rPr>
          <w:rFonts w:ascii="Calibri" w:hAnsi="Calibri" w:cs="Arial"/>
          <w:szCs w:val="22"/>
          <w:lang w:val="en-GB"/>
        </w:rPr>
        <w:t xml:space="preserve">1 </w:t>
      </w:r>
      <w:r w:rsidR="00A646CE">
        <w:rPr>
          <w:rFonts w:ascii="Calibri" w:hAnsi="Calibri" w:cs="Arial"/>
          <w:b/>
          <w:bCs/>
          <w:color w:val="222222"/>
          <w:szCs w:val="22"/>
          <w:lang w:val="en-GB"/>
        </w:rPr>
        <w:t>(</w:t>
      </w:r>
      <w:r>
        <w:rPr>
          <w:rFonts w:ascii="Calibri" w:hAnsi="Calibri" w:cs="Arial"/>
          <w:b/>
          <w:bCs/>
          <w:color w:val="222222"/>
          <w:szCs w:val="22"/>
          <w:lang w:val="en-GB"/>
        </w:rPr>
        <w:t xml:space="preserve">Technical) and Annex A.2 – Bid Form (Financial). </w:t>
      </w:r>
    </w:p>
    <w:p w14:paraId="3153DE7E" w14:textId="03377CF8" w:rsidR="003E6151" w:rsidRPr="008C1843" w:rsidRDefault="00165308" w:rsidP="003E6151">
      <w:pPr>
        <w:rPr>
          <w:rFonts w:ascii="Calibri" w:hAnsi="Calibri" w:cs="Arial"/>
          <w:b/>
          <w:szCs w:val="22"/>
          <w:lang w:val="en-GB"/>
        </w:rPr>
      </w:pPr>
      <w:r>
        <w:rPr>
          <w:rFonts w:ascii="Calibri" w:hAnsi="Calibri" w:cs="Arial"/>
          <w:b/>
          <w:bCs/>
          <w:color w:val="222222"/>
          <w:szCs w:val="22"/>
          <w:lang w:val="en-GB"/>
        </w:rPr>
        <w:t xml:space="preserve">Contains </w:t>
      </w:r>
      <w:r w:rsidR="00510B74">
        <w:rPr>
          <w:rFonts w:ascii="Calibri" w:hAnsi="Calibri" w:cs="Arial"/>
          <w:b/>
          <w:bCs/>
          <w:color w:val="222222"/>
          <w:szCs w:val="22"/>
          <w:lang w:val="en-GB"/>
        </w:rPr>
        <w:t>11</w:t>
      </w:r>
      <w:r w:rsidR="005C1A53">
        <w:rPr>
          <w:rFonts w:ascii="Calibri" w:hAnsi="Calibri" w:cs="Arial"/>
          <w:b/>
          <w:bCs/>
          <w:color w:val="222222"/>
          <w:szCs w:val="22"/>
          <w:lang w:val="en-GB"/>
        </w:rPr>
        <w:t xml:space="preserve"> major </w:t>
      </w:r>
      <w:r w:rsidR="00A646CE">
        <w:rPr>
          <w:rFonts w:ascii="Calibri" w:hAnsi="Calibri" w:cs="Arial"/>
          <w:b/>
          <w:bCs/>
          <w:color w:val="222222"/>
          <w:szCs w:val="22"/>
          <w:lang w:val="en-GB"/>
        </w:rPr>
        <w:t>lots, each</w:t>
      </w:r>
      <w:r w:rsidR="005C1A53">
        <w:rPr>
          <w:rFonts w:ascii="Calibri" w:hAnsi="Calibri" w:cs="Arial"/>
          <w:b/>
          <w:bCs/>
          <w:color w:val="222222"/>
          <w:szCs w:val="22"/>
          <w:lang w:val="en-GB"/>
        </w:rPr>
        <w:t xml:space="preserve"> lot contains many lines </w:t>
      </w:r>
    </w:p>
    <w:p w14:paraId="15B61205" w14:textId="77777777" w:rsidR="003E6151" w:rsidRDefault="003E6151" w:rsidP="00034832">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63D2FD1A">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4087"/>
        <w:gridCol w:w="5247"/>
      </w:tblGrid>
      <w:tr w:rsidR="00141F35" w:rsidRPr="00EE1935" w14:paraId="6794FA7D" w14:textId="77777777" w:rsidTr="3FAB2A78">
        <w:trPr>
          <w:trHeight w:val="261"/>
        </w:trPr>
        <w:tc>
          <w:tcPr>
            <w:tcW w:w="295" w:type="pct"/>
            <w:shd w:val="clear" w:color="auto" w:fill="D9D9D9" w:themeFill="background1" w:themeFillShade="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060" w:type="pct"/>
            <w:shd w:val="clear" w:color="auto" w:fill="D9D9D9" w:themeFill="background1" w:themeFillShade="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645" w:type="pct"/>
            <w:shd w:val="clear" w:color="auto" w:fill="D9D9D9" w:themeFill="background1" w:themeFillShade="D9"/>
          </w:tcPr>
          <w:p w14:paraId="7B9A3FF8" w14:textId="2DB51177" w:rsidR="00141F35" w:rsidRPr="00141F35" w:rsidRDefault="00C95007" w:rsidP="008B6504">
            <w:pPr>
              <w:rPr>
                <w:rFonts w:ascii="Calibri" w:hAnsi="Calibri"/>
                <w:b/>
                <w:bCs/>
                <w:color w:val="000000"/>
              </w:rPr>
            </w:pPr>
            <w:r>
              <w:rPr>
                <w:rFonts w:ascii="Calibri" w:hAnsi="Calibri"/>
                <w:b/>
                <w:bCs/>
                <w:color w:val="000000"/>
              </w:rPr>
              <w:t>Time, date, address as appropriate</w:t>
            </w:r>
          </w:p>
        </w:tc>
      </w:tr>
      <w:tr w:rsidR="00786CB5" w:rsidRPr="00EE1935" w14:paraId="192A9434" w14:textId="77777777" w:rsidTr="3FAB2A78">
        <w:trPr>
          <w:trHeight w:val="261"/>
        </w:trPr>
        <w:tc>
          <w:tcPr>
            <w:tcW w:w="295" w:type="pct"/>
            <w:shd w:val="clear" w:color="auto" w:fill="D9D9D9" w:themeFill="background1" w:themeFillShade="D9"/>
          </w:tcPr>
          <w:p w14:paraId="595A6EBE"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060" w:type="pct"/>
            <w:shd w:val="clear" w:color="auto" w:fill="F2F2F2" w:themeFill="background1" w:themeFillShade="F2"/>
          </w:tcPr>
          <w:p w14:paraId="7D5746FC" w14:textId="0404B458" w:rsidR="00786CB5" w:rsidRPr="00141F35" w:rsidRDefault="00786CB5" w:rsidP="00786CB5">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RFP</w:t>
            </w:r>
            <w:r w:rsidRPr="00141F35">
              <w:rPr>
                <w:rFonts w:ascii="Calibri" w:eastAsia="Calibri" w:hAnsi="Calibri" w:cs="Calibri"/>
                <w:color w:val="000000"/>
                <w:sz w:val="20"/>
                <w:lang w:val="en-GB" w:eastAsia="en-GB"/>
              </w:rPr>
              <w:t xml:space="preserve"> published</w:t>
            </w:r>
          </w:p>
        </w:tc>
        <w:tc>
          <w:tcPr>
            <w:tcW w:w="2645" w:type="pct"/>
          </w:tcPr>
          <w:p w14:paraId="184B3B31" w14:textId="65156AFD" w:rsidR="00786CB5" w:rsidRPr="00EC5148" w:rsidRDefault="6A460138" w:rsidP="3FAB2A78">
            <w:pPr>
              <w:pStyle w:val="ACBody2"/>
              <w:tabs>
                <w:tab w:val="center" w:pos="2406"/>
              </w:tabs>
              <w:spacing w:after="0"/>
              <w:ind w:left="0"/>
              <w:jc w:val="left"/>
              <w:rPr>
                <w:rFonts w:ascii="Calibri" w:eastAsia="Calibri" w:hAnsi="Calibri" w:cs="Calibri"/>
                <w:sz w:val="20"/>
                <w:lang w:val="en-GB" w:eastAsia="en-GB"/>
              </w:rPr>
            </w:pPr>
            <w:r w:rsidRPr="00705C0F">
              <w:rPr>
                <w:rFonts w:asciiTheme="minorHAnsi" w:eastAsia="Calibri" w:hAnsiTheme="minorHAnsi" w:cstheme="minorBidi"/>
                <w:sz w:val="20"/>
                <w:lang w:val="en-GB" w:eastAsia="en-GB"/>
              </w:rPr>
              <w:t xml:space="preserve">Date </w:t>
            </w:r>
            <w:r w:rsidR="00DB2DFB">
              <w:rPr>
                <w:rFonts w:asciiTheme="minorHAnsi" w:eastAsia="Calibri" w:hAnsiTheme="minorHAnsi" w:cstheme="minorBidi"/>
                <w:sz w:val="20"/>
                <w:lang w:val="en-GB" w:eastAsia="en-GB"/>
              </w:rPr>
              <w:t>2</w:t>
            </w:r>
            <w:r w:rsidR="007810B4">
              <w:rPr>
                <w:rFonts w:asciiTheme="minorHAnsi" w:eastAsia="Calibri" w:hAnsiTheme="minorHAnsi" w:cstheme="minorBidi"/>
                <w:sz w:val="20"/>
                <w:lang w:val="en-GB" w:eastAsia="en-GB"/>
              </w:rPr>
              <w:t>1</w:t>
            </w:r>
            <w:r w:rsidR="007810B4" w:rsidRPr="007810B4">
              <w:rPr>
                <w:rFonts w:asciiTheme="minorHAnsi" w:eastAsia="Calibri" w:hAnsiTheme="minorHAnsi" w:cstheme="minorBidi"/>
                <w:sz w:val="20"/>
                <w:vertAlign w:val="superscript"/>
                <w:lang w:val="en-GB" w:eastAsia="en-GB"/>
              </w:rPr>
              <w:t>st</w:t>
            </w:r>
            <w:r w:rsidR="00C800EB">
              <w:rPr>
                <w:rFonts w:asciiTheme="minorHAnsi" w:eastAsia="Calibri" w:hAnsiTheme="minorHAnsi" w:cstheme="minorBidi"/>
                <w:sz w:val="20"/>
                <w:lang w:val="en-GB" w:eastAsia="en-GB"/>
              </w:rPr>
              <w:t xml:space="preserve"> May</w:t>
            </w:r>
            <w:r w:rsidRPr="00705C0F">
              <w:rPr>
                <w:rFonts w:asciiTheme="minorHAnsi" w:eastAsia="Calibri" w:hAnsiTheme="minorHAnsi" w:cstheme="minorBidi"/>
                <w:sz w:val="20"/>
                <w:lang w:val="en-GB" w:eastAsia="en-GB"/>
              </w:rPr>
              <w:t xml:space="preserve"> ,202</w:t>
            </w:r>
            <w:r w:rsidR="0469FFF3" w:rsidRPr="00705C0F">
              <w:rPr>
                <w:rFonts w:asciiTheme="minorHAnsi" w:eastAsia="Calibri" w:hAnsiTheme="minorHAnsi" w:cstheme="minorBidi"/>
                <w:sz w:val="20"/>
                <w:lang w:val="en-GB" w:eastAsia="en-GB"/>
              </w:rPr>
              <w:t>5</w:t>
            </w:r>
            <w:r w:rsidR="617351CB" w:rsidRPr="3FAB2A78">
              <w:rPr>
                <w:rFonts w:asciiTheme="minorHAnsi" w:eastAsia="Calibri" w:hAnsiTheme="minorHAnsi" w:cstheme="minorBidi"/>
                <w:sz w:val="20"/>
                <w:lang w:val="en-GB" w:eastAsia="en-GB"/>
              </w:rPr>
              <w:t xml:space="preserve"> </w:t>
            </w:r>
            <w:r w:rsidR="51D094A6">
              <w:tab/>
            </w:r>
          </w:p>
        </w:tc>
      </w:tr>
      <w:tr w:rsidR="00747706" w:rsidRPr="00EE1935" w14:paraId="5C7A94D0" w14:textId="77777777" w:rsidTr="3FAB2A78">
        <w:trPr>
          <w:trHeight w:val="261"/>
        </w:trPr>
        <w:tc>
          <w:tcPr>
            <w:tcW w:w="295" w:type="pct"/>
            <w:shd w:val="clear" w:color="auto" w:fill="D9D9D9" w:themeFill="background1" w:themeFillShade="D9"/>
          </w:tcPr>
          <w:p w14:paraId="1A15249E" w14:textId="45D0EB78" w:rsidR="00747706" w:rsidRPr="00141F35" w:rsidRDefault="00747706"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060" w:type="pct"/>
            <w:shd w:val="clear" w:color="auto" w:fill="F2F2F2" w:themeFill="background1" w:themeFillShade="F2"/>
          </w:tcPr>
          <w:p w14:paraId="382A7793" w14:textId="396F77DD" w:rsidR="00747706" w:rsidRDefault="00747706" w:rsidP="00786CB5">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 xml:space="preserve">Technical </w:t>
            </w:r>
            <w:r w:rsidR="008E3365">
              <w:rPr>
                <w:rFonts w:ascii="Calibri" w:eastAsia="Calibri" w:hAnsi="Calibri" w:cs="Calibri"/>
                <w:color w:val="000000"/>
                <w:sz w:val="20"/>
                <w:lang w:val="en-GB" w:eastAsia="en-GB"/>
              </w:rPr>
              <w:t>brief</w:t>
            </w:r>
            <w:r w:rsidR="00A3445D">
              <w:rPr>
                <w:rFonts w:ascii="Calibri" w:eastAsia="Calibri" w:hAnsi="Calibri" w:cs="Calibri"/>
                <w:color w:val="000000"/>
                <w:sz w:val="20"/>
                <w:lang w:val="en-GB" w:eastAsia="en-GB"/>
              </w:rPr>
              <w:t xml:space="preserve"> </w:t>
            </w:r>
            <w:r w:rsidR="005716F4">
              <w:rPr>
                <w:rFonts w:ascii="Calibri" w:eastAsia="Calibri" w:hAnsi="Calibri" w:cs="Calibri"/>
                <w:color w:val="000000"/>
                <w:sz w:val="20"/>
                <w:lang w:val="en-GB" w:eastAsia="en-GB"/>
              </w:rPr>
              <w:t xml:space="preserve">session </w:t>
            </w:r>
            <w:r w:rsidR="00D9013F">
              <w:rPr>
                <w:rFonts w:ascii="Calibri" w:eastAsia="Calibri" w:hAnsi="Calibri" w:cs="Calibri"/>
                <w:color w:val="000000"/>
                <w:sz w:val="20"/>
                <w:lang w:val="en-GB" w:eastAsia="en-GB"/>
              </w:rPr>
              <w:t>(</w:t>
            </w:r>
            <w:r w:rsidR="00786FF2">
              <w:rPr>
                <w:rFonts w:ascii="Calibri" w:eastAsia="Calibri" w:hAnsi="Calibri" w:cs="Calibri"/>
                <w:color w:val="000000"/>
                <w:sz w:val="20"/>
                <w:lang w:val="en-GB" w:eastAsia="en-GB"/>
              </w:rPr>
              <w:t xml:space="preserve">attendance </w:t>
            </w:r>
            <w:r w:rsidR="00511587">
              <w:rPr>
                <w:rFonts w:ascii="Calibri" w:eastAsia="Calibri" w:hAnsi="Calibri" w:cs="Calibri"/>
                <w:color w:val="000000"/>
                <w:sz w:val="20"/>
                <w:lang w:val="en-GB" w:eastAsia="en-GB"/>
              </w:rPr>
              <w:t xml:space="preserve">optional) </w:t>
            </w:r>
          </w:p>
        </w:tc>
        <w:tc>
          <w:tcPr>
            <w:tcW w:w="2645" w:type="pct"/>
          </w:tcPr>
          <w:p w14:paraId="503A0264" w14:textId="718E4864" w:rsidR="00B84A13" w:rsidRPr="3FAB2A78" w:rsidRDefault="009011BF" w:rsidP="007D1321">
            <w:pPr>
              <w:pStyle w:val="ACBody2"/>
              <w:tabs>
                <w:tab w:val="center" w:pos="2406"/>
              </w:tabs>
              <w:spacing w:after="0"/>
              <w:ind w:left="0"/>
              <w:jc w:val="left"/>
              <w:rPr>
                <w:rFonts w:asciiTheme="minorHAnsi" w:eastAsia="Calibri" w:hAnsiTheme="minorHAnsi" w:cstheme="minorBidi"/>
                <w:sz w:val="20"/>
                <w:lang w:val="en-GB" w:eastAsia="en-GB"/>
              </w:rPr>
            </w:pPr>
            <w:r w:rsidRPr="3FAB2A78">
              <w:rPr>
                <w:rFonts w:asciiTheme="minorHAnsi" w:eastAsia="Calibri" w:hAnsiTheme="minorHAnsi" w:cstheme="minorBidi"/>
                <w:sz w:val="20"/>
                <w:lang w:val="en-GB" w:eastAsia="en-GB"/>
              </w:rPr>
              <w:t xml:space="preserve">Date: </w:t>
            </w:r>
            <w:r w:rsidR="007F6D70">
              <w:rPr>
                <w:rFonts w:asciiTheme="minorHAnsi" w:eastAsia="Calibri" w:hAnsiTheme="minorHAnsi" w:cstheme="minorBidi"/>
                <w:sz w:val="20"/>
                <w:lang w:val="en-GB" w:eastAsia="en-GB"/>
              </w:rPr>
              <w:t>2</w:t>
            </w:r>
            <w:r w:rsidR="00042BDA">
              <w:rPr>
                <w:rFonts w:asciiTheme="minorHAnsi" w:eastAsia="Calibri" w:hAnsiTheme="minorHAnsi" w:cstheme="minorBidi"/>
                <w:sz w:val="20"/>
                <w:lang w:val="en-GB" w:eastAsia="en-GB"/>
              </w:rPr>
              <w:t>8</w:t>
            </w:r>
            <w:r w:rsidR="00122C81" w:rsidRPr="00122C81">
              <w:rPr>
                <w:rFonts w:asciiTheme="minorHAnsi" w:eastAsia="Calibri" w:hAnsiTheme="minorHAnsi" w:cstheme="minorBidi"/>
                <w:sz w:val="20"/>
                <w:vertAlign w:val="superscript"/>
                <w:lang w:val="en-GB" w:eastAsia="en-GB"/>
              </w:rPr>
              <w:t>th</w:t>
            </w:r>
            <w:r w:rsidR="00463F46">
              <w:rPr>
                <w:rFonts w:asciiTheme="minorHAnsi" w:eastAsia="Calibri" w:hAnsiTheme="minorHAnsi" w:cstheme="minorBidi"/>
                <w:sz w:val="20"/>
                <w:lang w:val="en-GB" w:eastAsia="en-GB"/>
              </w:rPr>
              <w:t xml:space="preserve"> </w:t>
            </w:r>
            <w:r w:rsidR="00042BDA">
              <w:rPr>
                <w:rFonts w:asciiTheme="minorHAnsi" w:eastAsia="Calibri" w:hAnsiTheme="minorHAnsi" w:cstheme="minorBidi"/>
                <w:sz w:val="20"/>
                <w:lang w:val="en-GB" w:eastAsia="en-GB"/>
              </w:rPr>
              <w:t>May</w:t>
            </w:r>
            <w:r w:rsidRPr="3FAB2A78">
              <w:rPr>
                <w:rFonts w:asciiTheme="minorHAnsi" w:eastAsia="Calibri" w:hAnsiTheme="minorHAnsi" w:cstheme="minorBidi"/>
                <w:sz w:val="20"/>
                <w:lang w:val="en-GB" w:eastAsia="en-GB"/>
              </w:rPr>
              <w:t xml:space="preserve"> 2025</w:t>
            </w:r>
            <w:r w:rsidR="00CF6ADA">
              <w:rPr>
                <w:rFonts w:asciiTheme="minorHAnsi" w:eastAsia="Calibri" w:hAnsiTheme="minorHAnsi" w:cstheme="minorBidi"/>
                <w:sz w:val="20"/>
                <w:lang w:val="en-GB" w:eastAsia="en-GB"/>
              </w:rPr>
              <w:t xml:space="preserve"> in Port Sudan office</w:t>
            </w:r>
            <w:r w:rsidR="00463F46">
              <w:rPr>
                <w:rFonts w:asciiTheme="minorHAnsi" w:eastAsia="Calibri" w:hAnsiTheme="minorHAnsi" w:cstheme="minorBidi"/>
                <w:sz w:val="20"/>
                <w:lang w:val="en-GB" w:eastAsia="en-GB"/>
              </w:rPr>
              <w:t>,</w:t>
            </w:r>
            <w:r w:rsidR="003D3580" w:rsidRPr="003D3580">
              <w:rPr>
                <w:rFonts w:asciiTheme="minorHAnsi" w:eastAsia="Calibri" w:hAnsiTheme="minorHAnsi" w:cstheme="minorBidi"/>
                <w:sz w:val="20"/>
                <w:lang w:val="en-US" w:eastAsia="en-GB"/>
              </w:rPr>
              <w:t xml:space="preserve"> 11:00 </w:t>
            </w:r>
            <w:r w:rsidR="00653B15">
              <w:rPr>
                <w:rFonts w:asciiTheme="minorHAnsi" w:eastAsia="Calibri" w:hAnsiTheme="minorHAnsi" w:cstheme="minorBidi"/>
                <w:sz w:val="20"/>
                <w:lang w:val="en-US" w:eastAsia="en-GB"/>
              </w:rPr>
              <w:t>Hours</w:t>
            </w:r>
            <w:r w:rsidR="004B03D5">
              <w:rPr>
                <w:rFonts w:asciiTheme="minorHAnsi" w:eastAsia="Calibri" w:hAnsiTheme="minorHAnsi" w:cstheme="minorBidi"/>
                <w:sz w:val="20"/>
                <w:lang w:val="en-US" w:eastAsia="en-GB"/>
              </w:rPr>
              <w:t xml:space="preserve"> </w:t>
            </w:r>
            <w:r w:rsidR="004B03D5" w:rsidRPr="00653B15">
              <w:rPr>
                <w:rFonts w:asciiTheme="minorHAnsi" w:eastAsia="Calibri" w:hAnsiTheme="minorHAnsi" w:cstheme="minorBidi"/>
                <w:b/>
                <w:bCs/>
                <w:sz w:val="20"/>
                <w:lang w:val="en-US" w:eastAsia="en-GB"/>
              </w:rPr>
              <w:t>UTC</w:t>
            </w:r>
            <w:r w:rsidR="004B03D5" w:rsidRPr="00653B15">
              <w:rPr>
                <w:rFonts w:asciiTheme="minorHAnsi" w:eastAsia="Calibri" w:hAnsiTheme="minorHAnsi" w:cstheme="minorBidi"/>
                <w:sz w:val="20"/>
                <w:lang w:val="en-US" w:eastAsia="en-GB"/>
              </w:rPr>
              <w:t>.</w:t>
            </w:r>
            <w:r w:rsidR="00653B15">
              <w:rPr>
                <w:rFonts w:asciiTheme="minorHAnsi" w:eastAsia="Calibri" w:hAnsiTheme="minorHAnsi" w:cstheme="minorBidi"/>
                <w:sz w:val="20"/>
                <w:lang w:val="en-US" w:eastAsia="en-GB"/>
              </w:rPr>
              <w:t xml:space="preserve"> </w:t>
            </w:r>
            <w:r w:rsidR="004B03D5">
              <w:rPr>
                <w:rFonts w:asciiTheme="minorHAnsi" w:eastAsia="Calibri" w:hAnsiTheme="minorHAnsi" w:cstheme="minorBidi"/>
                <w:sz w:val="20"/>
                <w:lang w:val="en-US" w:eastAsia="en-GB"/>
              </w:rPr>
              <w:t>(</w:t>
            </w:r>
            <w:r w:rsidR="00EE6462" w:rsidRPr="00EE6462">
              <w:rPr>
                <w:rFonts w:asciiTheme="minorHAnsi" w:eastAsia="Calibri" w:hAnsiTheme="minorHAnsi" w:cstheme="minorBidi"/>
                <w:sz w:val="20"/>
                <w:lang w:val="en-US" w:eastAsia="en-GB"/>
              </w:rPr>
              <w:t>14:00 hours</w:t>
            </w:r>
            <w:r w:rsidR="00EE6462" w:rsidRPr="00EE6462">
              <w:rPr>
                <w:rFonts w:asciiTheme="minorHAnsi" w:eastAsia="Calibri" w:hAnsiTheme="minorHAnsi" w:cstheme="minorBidi"/>
                <w:b/>
                <w:bCs/>
                <w:sz w:val="20"/>
                <w:lang w:val="en-US" w:eastAsia="en-GB"/>
              </w:rPr>
              <w:t xml:space="preserve"> </w:t>
            </w:r>
            <w:r w:rsidR="00653B15" w:rsidRPr="00EE6462">
              <w:rPr>
                <w:rFonts w:asciiTheme="minorHAnsi" w:eastAsia="Calibri" w:hAnsiTheme="minorHAnsi" w:cstheme="minorBidi"/>
                <w:sz w:val="20"/>
                <w:lang w:val="en-US" w:eastAsia="en-GB"/>
              </w:rPr>
              <w:t xml:space="preserve">East Africa Time (EAT) </w:t>
            </w:r>
            <w:r w:rsidR="00653B15" w:rsidRPr="00653B15">
              <w:rPr>
                <w:rFonts w:asciiTheme="minorHAnsi" w:eastAsia="Calibri" w:hAnsiTheme="minorHAnsi" w:cstheme="minorBidi"/>
                <w:sz w:val="20"/>
                <w:lang w:val="en-US" w:eastAsia="en-GB"/>
              </w:rPr>
              <w:t>time zo</w:t>
            </w:r>
            <w:r w:rsidR="004B03D5">
              <w:rPr>
                <w:rFonts w:asciiTheme="minorHAnsi" w:eastAsia="Calibri" w:hAnsiTheme="minorHAnsi" w:cstheme="minorBidi"/>
                <w:sz w:val="20"/>
                <w:lang w:val="en-US" w:eastAsia="en-GB"/>
              </w:rPr>
              <w:t>ne)</w:t>
            </w:r>
          </w:p>
        </w:tc>
      </w:tr>
      <w:tr w:rsidR="00786CB5" w:rsidRPr="00EE1935" w14:paraId="222B2921" w14:textId="77777777" w:rsidTr="3FAB2A78">
        <w:trPr>
          <w:trHeight w:val="261"/>
        </w:trPr>
        <w:tc>
          <w:tcPr>
            <w:tcW w:w="295" w:type="pct"/>
            <w:shd w:val="clear" w:color="auto" w:fill="D9D9D9" w:themeFill="background1" w:themeFillShade="D9"/>
          </w:tcPr>
          <w:p w14:paraId="58F3BA5D" w14:textId="2246890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060" w:type="pct"/>
            <w:shd w:val="clear" w:color="auto" w:fill="F2F2F2" w:themeFill="background1" w:themeFillShade="F2"/>
          </w:tcPr>
          <w:p w14:paraId="19415EA0"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645" w:type="pct"/>
          </w:tcPr>
          <w:p w14:paraId="7BD7D59F" w14:textId="62099DD7" w:rsidR="00786CB5" w:rsidRPr="00EC5148" w:rsidRDefault="086A3821" w:rsidP="3FAB2A78">
            <w:pPr>
              <w:pStyle w:val="ACBody2"/>
              <w:tabs>
                <w:tab w:val="left" w:pos="7722"/>
              </w:tabs>
              <w:spacing w:after="0"/>
              <w:ind w:left="0"/>
              <w:jc w:val="left"/>
              <w:rPr>
                <w:rFonts w:ascii="Calibri" w:eastAsia="Calibri" w:hAnsi="Calibri" w:cs="Calibri"/>
                <w:sz w:val="20"/>
                <w:lang w:val="en-GB" w:eastAsia="en-GB"/>
              </w:rPr>
            </w:pPr>
            <w:r w:rsidRPr="3FAB2A78">
              <w:rPr>
                <w:rFonts w:asciiTheme="minorHAnsi" w:eastAsia="Calibri" w:hAnsiTheme="minorHAnsi" w:cstheme="minorBidi"/>
                <w:sz w:val="20"/>
                <w:lang w:val="en-GB" w:eastAsia="en-GB"/>
              </w:rPr>
              <w:t>Date:</w:t>
            </w:r>
            <w:r w:rsidR="3E6F11B4" w:rsidRPr="3FAB2A78">
              <w:rPr>
                <w:rFonts w:asciiTheme="minorHAnsi" w:eastAsia="Calibri" w:hAnsiTheme="minorHAnsi" w:cstheme="minorBidi"/>
                <w:sz w:val="20"/>
                <w:lang w:val="en-GB" w:eastAsia="en-GB"/>
              </w:rPr>
              <w:t xml:space="preserve"> </w:t>
            </w:r>
            <w:r w:rsidR="007F6D70">
              <w:rPr>
                <w:rFonts w:asciiTheme="minorHAnsi" w:eastAsia="Calibri" w:hAnsiTheme="minorHAnsi" w:cstheme="minorBidi"/>
                <w:sz w:val="20"/>
                <w:lang w:val="en-GB" w:eastAsia="en-GB"/>
              </w:rPr>
              <w:t>8</w:t>
            </w:r>
            <w:r w:rsidR="2F4EE92E" w:rsidRPr="3FAB2A78">
              <w:rPr>
                <w:rFonts w:asciiTheme="minorHAnsi" w:eastAsia="Calibri" w:hAnsiTheme="minorHAnsi" w:cstheme="minorBidi"/>
                <w:sz w:val="20"/>
                <w:vertAlign w:val="superscript"/>
                <w:lang w:val="en-GB" w:eastAsia="en-GB"/>
              </w:rPr>
              <w:t>th</w:t>
            </w:r>
            <w:r w:rsidR="38192548" w:rsidRPr="3FAB2A78">
              <w:rPr>
                <w:rFonts w:asciiTheme="minorHAnsi" w:eastAsia="Calibri" w:hAnsiTheme="minorHAnsi" w:cstheme="minorBidi"/>
                <w:sz w:val="20"/>
                <w:lang w:val="en-GB" w:eastAsia="en-GB"/>
              </w:rPr>
              <w:t xml:space="preserve"> </w:t>
            </w:r>
            <w:r w:rsidR="005145C0">
              <w:rPr>
                <w:rFonts w:asciiTheme="minorHAnsi" w:eastAsia="Calibri" w:hAnsiTheme="minorHAnsi" w:cstheme="minorBidi"/>
                <w:sz w:val="20"/>
                <w:lang w:val="en-GB" w:eastAsia="en-GB"/>
              </w:rPr>
              <w:t>June</w:t>
            </w:r>
            <w:r w:rsidR="38192548" w:rsidRPr="3FAB2A78">
              <w:rPr>
                <w:rFonts w:asciiTheme="minorHAnsi" w:eastAsia="Calibri" w:hAnsiTheme="minorHAnsi" w:cstheme="minorBidi"/>
                <w:sz w:val="20"/>
                <w:lang w:val="en-GB" w:eastAsia="en-GB"/>
              </w:rPr>
              <w:t xml:space="preserve"> 2025</w:t>
            </w:r>
            <w:r w:rsidRPr="3FAB2A78">
              <w:rPr>
                <w:rFonts w:asciiTheme="minorHAnsi" w:eastAsia="Calibri" w:hAnsiTheme="minorHAnsi" w:cstheme="minorBidi"/>
                <w:sz w:val="20"/>
                <w:lang w:val="en-GB" w:eastAsia="en-GB"/>
              </w:rPr>
              <w:t xml:space="preserve"> – Time: </w:t>
            </w:r>
            <w:r w:rsidR="004E0079" w:rsidRPr="004E0079">
              <w:rPr>
                <w:rFonts w:asciiTheme="minorHAnsi" w:eastAsia="Calibri" w:hAnsiTheme="minorHAnsi" w:cstheme="minorBidi"/>
                <w:b/>
                <w:bCs/>
                <w:sz w:val="20"/>
                <w:lang w:val="en-US" w:eastAsia="en-GB"/>
              </w:rPr>
              <w:t>13:00 (1:00 PM) UTC</w:t>
            </w:r>
            <w:r w:rsidR="00771ADC">
              <w:rPr>
                <w:rFonts w:asciiTheme="minorHAnsi" w:eastAsia="Calibri" w:hAnsiTheme="minorHAnsi" w:cstheme="minorBidi"/>
                <w:b/>
                <w:bCs/>
                <w:sz w:val="20"/>
                <w:lang w:val="en-US" w:eastAsia="en-GB"/>
              </w:rPr>
              <w:t xml:space="preserve"> </w:t>
            </w:r>
          </w:p>
        </w:tc>
      </w:tr>
      <w:tr w:rsidR="00786CB5" w:rsidRPr="00EE1935" w14:paraId="16515141" w14:textId="77777777" w:rsidTr="3FAB2A78">
        <w:trPr>
          <w:trHeight w:val="278"/>
        </w:trPr>
        <w:tc>
          <w:tcPr>
            <w:tcW w:w="295" w:type="pct"/>
            <w:shd w:val="clear" w:color="auto" w:fill="D9D9D9" w:themeFill="background1" w:themeFillShade="D9"/>
          </w:tcPr>
          <w:p w14:paraId="6CD58DE9" w14:textId="18A5FF5A"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060" w:type="pct"/>
            <w:shd w:val="clear" w:color="auto" w:fill="F2F2F2" w:themeFill="background1" w:themeFillShade="F2"/>
          </w:tcPr>
          <w:p w14:paraId="57B202F4"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645" w:type="pct"/>
          </w:tcPr>
          <w:p w14:paraId="63282647" w14:textId="20BDAEEF" w:rsidR="00786CB5" w:rsidRPr="00EC5148" w:rsidRDefault="086A3821" w:rsidP="3FAB2A78">
            <w:pPr>
              <w:pStyle w:val="ACBody2"/>
              <w:tabs>
                <w:tab w:val="left" w:pos="7722"/>
              </w:tabs>
              <w:spacing w:after="0"/>
              <w:ind w:left="0"/>
              <w:jc w:val="left"/>
              <w:rPr>
                <w:rFonts w:ascii="Calibri" w:eastAsia="Calibri" w:hAnsi="Calibri" w:cs="Calibri"/>
                <w:sz w:val="20"/>
                <w:lang w:val="en-GB" w:eastAsia="en-GB"/>
              </w:rPr>
            </w:pPr>
            <w:r w:rsidRPr="3FAB2A78">
              <w:rPr>
                <w:rFonts w:asciiTheme="minorHAnsi" w:eastAsia="Calibri" w:hAnsiTheme="minorHAnsi" w:cstheme="minorBidi"/>
                <w:sz w:val="20"/>
                <w:lang w:val="en-GB" w:eastAsia="en-GB"/>
              </w:rPr>
              <w:t xml:space="preserve">Date: </w:t>
            </w:r>
            <w:r w:rsidR="005145C0">
              <w:rPr>
                <w:rFonts w:asciiTheme="minorHAnsi" w:eastAsia="Calibri" w:hAnsiTheme="minorHAnsi" w:cstheme="minorBidi"/>
                <w:sz w:val="20"/>
                <w:lang w:val="en-GB" w:eastAsia="en-GB"/>
              </w:rPr>
              <w:t>11</w:t>
            </w:r>
            <w:r w:rsidR="005145C0" w:rsidRPr="005145C0">
              <w:rPr>
                <w:rFonts w:asciiTheme="minorHAnsi" w:eastAsia="Calibri" w:hAnsiTheme="minorHAnsi" w:cstheme="minorBidi"/>
                <w:sz w:val="20"/>
                <w:vertAlign w:val="superscript"/>
                <w:lang w:val="en-GB" w:eastAsia="en-GB"/>
              </w:rPr>
              <w:t>th</w:t>
            </w:r>
            <w:r w:rsidR="005145C0">
              <w:rPr>
                <w:rFonts w:asciiTheme="minorHAnsi" w:eastAsia="Calibri" w:hAnsiTheme="minorHAnsi" w:cstheme="minorBidi"/>
                <w:sz w:val="20"/>
                <w:vertAlign w:val="superscript"/>
                <w:lang w:val="en-GB" w:eastAsia="en-GB"/>
              </w:rPr>
              <w:t xml:space="preserve"> </w:t>
            </w:r>
            <w:r w:rsidR="00705C0F">
              <w:rPr>
                <w:rFonts w:asciiTheme="minorHAnsi" w:eastAsia="Calibri" w:hAnsiTheme="minorHAnsi" w:cstheme="minorBidi"/>
                <w:sz w:val="20"/>
                <w:lang w:val="en-GB" w:eastAsia="en-GB"/>
              </w:rPr>
              <w:t>June</w:t>
            </w:r>
            <w:r w:rsidR="1FB97B24" w:rsidRPr="3FAB2A78">
              <w:rPr>
                <w:rFonts w:asciiTheme="minorHAnsi" w:eastAsia="Calibri" w:hAnsiTheme="minorHAnsi" w:cstheme="minorBidi"/>
                <w:sz w:val="20"/>
                <w:lang w:val="en-GB" w:eastAsia="en-GB"/>
              </w:rPr>
              <w:t xml:space="preserve"> 2025 </w:t>
            </w:r>
            <w:r w:rsidR="23C3CF99" w:rsidRPr="3FAB2A78">
              <w:rPr>
                <w:rFonts w:asciiTheme="minorHAnsi" w:eastAsia="Calibri" w:hAnsiTheme="minorHAnsi" w:cstheme="minorBidi"/>
                <w:sz w:val="20"/>
                <w:lang w:val="en-GB" w:eastAsia="en-GB"/>
              </w:rPr>
              <w:t xml:space="preserve">– Time: </w:t>
            </w:r>
            <w:r w:rsidR="00771ADC" w:rsidRPr="00771ADC">
              <w:rPr>
                <w:rFonts w:asciiTheme="minorHAnsi" w:eastAsia="Calibri" w:hAnsiTheme="minorHAnsi" w:cstheme="minorBidi"/>
                <w:b/>
                <w:bCs/>
                <w:sz w:val="20"/>
                <w:lang w:val="en-US" w:eastAsia="en-GB"/>
              </w:rPr>
              <w:t>13:00 (1:00 PM) UTC</w:t>
            </w:r>
            <w:r w:rsidR="00771ADC" w:rsidRPr="00771ADC">
              <w:rPr>
                <w:rFonts w:asciiTheme="minorHAnsi" w:eastAsia="Calibri" w:hAnsiTheme="minorHAnsi" w:cstheme="minorBidi"/>
                <w:sz w:val="20"/>
                <w:lang w:val="en-US" w:eastAsia="en-GB"/>
              </w:rPr>
              <w:t>.</w:t>
            </w:r>
          </w:p>
        </w:tc>
      </w:tr>
      <w:tr w:rsidR="00786CB5" w:rsidRPr="00EE1935" w14:paraId="748054A1" w14:textId="77777777" w:rsidTr="3FAB2A78">
        <w:trPr>
          <w:trHeight w:val="278"/>
        </w:trPr>
        <w:tc>
          <w:tcPr>
            <w:tcW w:w="295" w:type="pct"/>
            <w:shd w:val="clear" w:color="auto" w:fill="D9D9D9" w:themeFill="background1" w:themeFillShade="D9"/>
          </w:tcPr>
          <w:p w14:paraId="48A6EDD3" w14:textId="0A6A2962"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060" w:type="pct"/>
            <w:shd w:val="clear" w:color="auto" w:fill="F2F2F2" w:themeFill="background1" w:themeFillShade="F2"/>
          </w:tcPr>
          <w:p w14:paraId="46FE8EDE" w14:textId="77777777" w:rsidR="00786CB5" w:rsidRPr="00141F35" w:rsidRDefault="00786CB5" w:rsidP="00786CB5">
            <w:pPr>
              <w:pStyle w:val="ACBody2"/>
              <w:tabs>
                <w:tab w:val="left" w:pos="7722"/>
              </w:tabs>
              <w:spacing w:after="0"/>
              <w:ind w:left="0"/>
              <w:jc w:val="left"/>
              <w:rPr>
                <w:rFonts w:ascii="Calibri" w:eastAsia="Calibri" w:hAnsi="Calibri" w:cs="Calibri"/>
                <w:color w:val="000000"/>
                <w:sz w:val="20"/>
                <w:lang w:val="en-GB" w:eastAsia="en-GB"/>
              </w:rPr>
            </w:pPr>
            <w:r w:rsidRPr="00141F35">
              <w:rPr>
                <w:rFonts w:ascii="Calibri" w:eastAsia="Calibri" w:hAnsi="Calibri" w:cs="Calibri"/>
                <w:color w:val="000000"/>
                <w:sz w:val="20"/>
                <w:lang w:val="en-GB" w:eastAsia="en-GB"/>
              </w:rPr>
              <w:t>Tender Opening Location</w:t>
            </w:r>
          </w:p>
        </w:tc>
        <w:tc>
          <w:tcPr>
            <w:tcW w:w="2645" w:type="pct"/>
          </w:tcPr>
          <w:p w14:paraId="31903CD5" w14:textId="54C75E94" w:rsidR="00BD6466" w:rsidRPr="00EC5148" w:rsidRDefault="2B386250" w:rsidP="3FAB2A78">
            <w:pPr>
              <w:shd w:val="clear" w:color="auto" w:fill="FFFFFF" w:themeFill="background1"/>
              <w:rPr>
                <w:rFonts w:ascii="Calibri" w:hAnsi="Calibri" w:cs="Arial"/>
                <w:lang w:val="en-GB"/>
              </w:rPr>
            </w:pPr>
            <w:r w:rsidRPr="3FAB2A78">
              <w:rPr>
                <w:rFonts w:ascii="Calibri" w:hAnsi="Calibri" w:cs="Arial"/>
                <w:lang w:val="en-GB"/>
              </w:rPr>
              <w:t>Danish Refugee Council office</w:t>
            </w:r>
          </w:p>
          <w:p w14:paraId="2EBBC4F9" w14:textId="0C0707DD" w:rsidR="00786CB5" w:rsidRPr="00EC5148" w:rsidRDefault="3E6F11B4" w:rsidP="3FAB2A78">
            <w:pPr>
              <w:shd w:val="clear" w:color="auto" w:fill="FFFFFF" w:themeFill="background1"/>
              <w:rPr>
                <w:rFonts w:ascii="Calibri" w:hAnsi="Calibri" w:cs="Arial"/>
                <w:lang w:val="en-GB"/>
              </w:rPr>
            </w:pPr>
            <w:r w:rsidRPr="3FAB2A78">
              <w:rPr>
                <w:rFonts w:ascii="Calibri" w:hAnsi="Calibri" w:cs="Arial"/>
                <w:lang w:val="en-GB"/>
              </w:rPr>
              <w:t xml:space="preserve">Port </w:t>
            </w:r>
            <w:r w:rsidR="239CBE8B" w:rsidRPr="3FAB2A78">
              <w:rPr>
                <w:rFonts w:ascii="Calibri" w:hAnsi="Calibri" w:cs="Arial"/>
                <w:lang w:val="en-GB"/>
              </w:rPr>
              <w:t>Sudan –</w:t>
            </w:r>
            <w:r w:rsidR="2B386250" w:rsidRPr="3FAB2A78">
              <w:rPr>
                <w:rFonts w:ascii="Calibri" w:hAnsi="Calibri" w:cs="Arial"/>
                <w:lang w:val="en-GB"/>
              </w:rPr>
              <w:t xml:space="preserve"> Sudan</w:t>
            </w:r>
          </w:p>
        </w:tc>
      </w:tr>
      <w:tr w:rsidR="00786CB5" w:rsidRPr="00EE1935" w14:paraId="09CEA1E9" w14:textId="77777777" w:rsidTr="3FAB2A78">
        <w:trPr>
          <w:trHeight w:val="278"/>
        </w:trPr>
        <w:tc>
          <w:tcPr>
            <w:tcW w:w="295" w:type="pct"/>
            <w:shd w:val="clear" w:color="auto" w:fill="D9D9D9" w:themeFill="background1" w:themeFillShade="D9"/>
          </w:tcPr>
          <w:p w14:paraId="7A3B8BF6" w14:textId="379AA06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6</w:t>
            </w:r>
          </w:p>
        </w:tc>
        <w:tc>
          <w:tcPr>
            <w:tcW w:w="2060" w:type="pct"/>
            <w:shd w:val="clear" w:color="auto" w:fill="F2F2F2" w:themeFill="background1" w:themeFillShade="F2"/>
          </w:tcPr>
          <w:p w14:paraId="597556B9"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Tender Opening Date and time </w:t>
            </w:r>
          </w:p>
        </w:tc>
        <w:tc>
          <w:tcPr>
            <w:tcW w:w="2645" w:type="pct"/>
          </w:tcPr>
          <w:p w14:paraId="058CE8E1" w14:textId="34540C91" w:rsidR="00786CB5" w:rsidRPr="00EC5148" w:rsidRDefault="7AE89DC5" w:rsidP="3FAB2A78">
            <w:pPr>
              <w:pStyle w:val="ACBody2"/>
              <w:tabs>
                <w:tab w:val="left" w:pos="7722"/>
              </w:tabs>
              <w:spacing w:after="0"/>
              <w:ind w:left="0"/>
              <w:jc w:val="left"/>
              <w:rPr>
                <w:rFonts w:ascii="Calibri" w:eastAsia="Calibri" w:hAnsi="Calibri" w:cs="Calibri"/>
                <w:sz w:val="20"/>
              </w:rPr>
            </w:pPr>
            <w:r w:rsidRPr="3FAB2A78">
              <w:rPr>
                <w:rFonts w:asciiTheme="minorHAnsi" w:eastAsia="Calibri" w:hAnsiTheme="minorHAnsi" w:cstheme="minorBidi"/>
                <w:sz w:val="20"/>
                <w:lang w:val="en-GB" w:eastAsia="en-GB"/>
              </w:rPr>
              <w:t xml:space="preserve">Date: </w:t>
            </w:r>
            <w:r w:rsidR="00BD71D0">
              <w:rPr>
                <w:rFonts w:asciiTheme="minorHAnsi" w:eastAsia="Calibri" w:hAnsiTheme="minorHAnsi" w:cstheme="minorBidi"/>
                <w:sz w:val="20"/>
                <w:lang w:val="en-GB" w:eastAsia="en-GB"/>
              </w:rPr>
              <w:t>16</w:t>
            </w:r>
            <w:r w:rsidR="00BD71D0" w:rsidRPr="00BD71D0">
              <w:rPr>
                <w:rFonts w:asciiTheme="minorHAnsi" w:eastAsia="Calibri" w:hAnsiTheme="minorHAnsi" w:cstheme="minorBidi"/>
                <w:sz w:val="20"/>
                <w:vertAlign w:val="superscript"/>
                <w:lang w:val="en-GB" w:eastAsia="en-GB"/>
              </w:rPr>
              <w:t>th</w:t>
            </w:r>
            <w:bookmarkStart w:id="1" w:name="_GoBack"/>
            <w:bookmarkEnd w:id="1"/>
            <w:r w:rsidR="00DA1709">
              <w:rPr>
                <w:rFonts w:asciiTheme="minorHAnsi" w:eastAsia="Calibri" w:hAnsiTheme="minorHAnsi" w:cstheme="minorBidi"/>
                <w:sz w:val="20"/>
                <w:lang w:val="en-GB" w:eastAsia="en-GB"/>
              </w:rPr>
              <w:t xml:space="preserve"> </w:t>
            </w:r>
            <w:r w:rsidR="00E8392D">
              <w:rPr>
                <w:rFonts w:asciiTheme="minorHAnsi" w:eastAsia="Calibri" w:hAnsiTheme="minorHAnsi" w:cstheme="minorBidi"/>
                <w:sz w:val="20"/>
                <w:lang w:val="en-GB" w:eastAsia="en-GB"/>
              </w:rPr>
              <w:t>June</w:t>
            </w:r>
            <w:r w:rsidR="5FB98BC1" w:rsidRPr="3FAB2A78">
              <w:rPr>
                <w:rFonts w:asciiTheme="minorHAnsi" w:eastAsia="Calibri" w:hAnsiTheme="minorHAnsi" w:cstheme="minorBidi"/>
                <w:sz w:val="20"/>
                <w:lang w:val="en-GB" w:eastAsia="en-GB"/>
              </w:rPr>
              <w:t xml:space="preserve"> </w:t>
            </w:r>
            <w:r w:rsidRPr="3FAB2A78">
              <w:rPr>
                <w:rFonts w:asciiTheme="minorHAnsi" w:eastAsia="Calibri" w:hAnsiTheme="minorHAnsi" w:cstheme="minorBidi"/>
                <w:sz w:val="20"/>
                <w:lang w:val="en-GB" w:eastAsia="en-GB"/>
              </w:rPr>
              <w:t>202</w:t>
            </w:r>
            <w:r w:rsidR="0469FFF3" w:rsidRPr="3FAB2A78">
              <w:rPr>
                <w:rFonts w:asciiTheme="minorHAnsi" w:eastAsia="Calibri" w:hAnsiTheme="minorHAnsi" w:cstheme="minorBidi"/>
                <w:sz w:val="20"/>
                <w:lang w:val="en-GB" w:eastAsia="en-GB"/>
              </w:rPr>
              <w:t>5</w:t>
            </w:r>
            <w:r w:rsidR="59EC4F8B" w:rsidRPr="3FAB2A78">
              <w:rPr>
                <w:rFonts w:asciiTheme="minorHAnsi" w:eastAsia="Calibri" w:hAnsiTheme="minorHAnsi" w:cstheme="minorBidi"/>
                <w:sz w:val="20"/>
                <w:lang w:val="en-GB" w:eastAsia="en-GB"/>
              </w:rPr>
              <w:t xml:space="preserve"> – Time:</w:t>
            </w:r>
            <w:r w:rsidR="000A2F2A" w:rsidRPr="000A2F2A">
              <w:rPr>
                <w:rFonts w:asciiTheme="minorHAnsi" w:eastAsia="Calibri" w:hAnsiTheme="minorHAnsi" w:cstheme="minorBidi"/>
                <w:sz w:val="20"/>
                <w:lang w:val="en-US" w:eastAsia="en-GB"/>
              </w:rPr>
              <w:t xml:space="preserve"> 11:00 AM UTC</w:t>
            </w:r>
          </w:p>
        </w:tc>
      </w:tr>
    </w:tbl>
    <w:p w14:paraId="53B254D6" w14:textId="77777777" w:rsidR="00141F35" w:rsidRDefault="00141F35" w:rsidP="00443A10">
      <w:pPr>
        <w:pStyle w:val="ColorfulList-Accent11"/>
        <w:shd w:val="clear" w:color="auto" w:fill="FFFFFF"/>
        <w:ind w:left="0"/>
        <w:rPr>
          <w:rFonts w:ascii="Calibri" w:hAnsi="Calibri" w:cs="Arial"/>
          <w:b/>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19316DC" w14:textId="17759315" w:rsidR="00764110" w:rsidRDefault="00764110" w:rsidP="00764110">
      <w:pPr>
        <w:pStyle w:val="Heading1"/>
        <w:numPr>
          <w:ilvl w:val="0"/>
          <w:numId w:val="3"/>
        </w:numPr>
      </w:pPr>
      <w:r w:rsidRPr="000277AC">
        <w:t>Importan</w:t>
      </w:r>
      <w:r>
        <w:t>t information regarding this RFP</w:t>
      </w:r>
      <w:r w:rsidRPr="000277AC">
        <w:t>:</w:t>
      </w:r>
    </w:p>
    <w:p w14:paraId="6FEE1F33" w14:textId="3A3C9F2D" w:rsidR="00877BBD" w:rsidRPr="00B07427" w:rsidRDefault="00877BBD" w:rsidP="63D2FD1A">
      <w:pPr>
        <w:numPr>
          <w:ilvl w:val="0"/>
          <w:numId w:val="65"/>
        </w:numPr>
        <w:shd w:val="clear" w:color="auto" w:fill="FFFFFF" w:themeFill="background1"/>
        <w:ind w:left="360"/>
        <w:contextualSpacing/>
        <w:rPr>
          <w:rFonts w:cstheme="minorBidi"/>
        </w:rPr>
      </w:pPr>
      <w:r w:rsidRPr="63D2FD1A">
        <w:rPr>
          <w:rFonts w:cstheme="minorBidi"/>
        </w:rPr>
        <w:t xml:space="preserve">This RFP is launched for the purpose of establishing a framework agreement with the supplier for </w:t>
      </w:r>
      <w:r w:rsidRPr="63D2FD1A">
        <w:rPr>
          <w:rFonts w:ascii="Calibri" w:hAnsi="Calibri" w:cs="Arial"/>
          <w:lang w:val="en-GB"/>
        </w:rPr>
        <w:t xml:space="preserve">Provision of Car Rental Services for DRC </w:t>
      </w:r>
      <w:r w:rsidR="003E6151" w:rsidRPr="63D2FD1A">
        <w:rPr>
          <w:rFonts w:ascii="Calibri" w:hAnsi="Calibri" w:cs="Arial"/>
          <w:lang w:val="en-GB"/>
        </w:rPr>
        <w:t>Sudan</w:t>
      </w:r>
      <w:r w:rsidRPr="63D2FD1A">
        <w:rPr>
          <w:rFonts w:ascii="Calibri" w:hAnsi="Calibri" w:cs="Arial"/>
          <w:lang w:val="en-GB"/>
        </w:rPr>
        <w:t xml:space="preserve"> </w:t>
      </w:r>
      <w:r w:rsidR="003E6151" w:rsidRPr="63D2FD1A">
        <w:rPr>
          <w:rFonts w:ascii="Calibri" w:hAnsi="Calibri" w:cs="Arial"/>
          <w:lang w:val="en-GB"/>
        </w:rPr>
        <w:t>Khartoum</w:t>
      </w:r>
      <w:r w:rsidRPr="63D2FD1A">
        <w:rPr>
          <w:rFonts w:ascii="Calibri" w:hAnsi="Calibri" w:cs="Arial"/>
          <w:lang w:val="en-GB"/>
        </w:rPr>
        <w:t xml:space="preserve"> Offices for the financial years </w:t>
      </w:r>
      <w:r w:rsidR="003E6151" w:rsidRPr="63D2FD1A">
        <w:rPr>
          <w:rFonts w:ascii="Calibri" w:hAnsi="Calibri" w:cs="Arial"/>
          <w:lang w:val="en-GB"/>
        </w:rPr>
        <w:t>202</w:t>
      </w:r>
      <w:r w:rsidR="005C1A53">
        <w:rPr>
          <w:rFonts w:ascii="Calibri" w:hAnsi="Calibri" w:cs="Arial"/>
          <w:lang w:val="en-GB"/>
        </w:rPr>
        <w:t>5</w:t>
      </w:r>
      <w:r w:rsidR="003E6151" w:rsidRPr="63D2FD1A">
        <w:rPr>
          <w:rFonts w:ascii="Calibri" w:hAnsi="Calibri" w:cs="Arial"/>
          <w:lang w:val="en-GB"/>
        </w:rPr>
        <w:t>-202</w:t>
      </w:r>
      <w:r w:rsidR="005C1A53">
        <w:rPr>
          <w:rFonts w:ascii="Calibri" w:hAnsi="Calibri" w:cs="Arial"/>
          <w:lang w:val="en-GB"/>
        </w:rPr>
        <w:t>7</w:t>
      </w:r>
      <w:r w:rsidRPr="63D2FD1A">
        <w:rPr>
          <w:rFonts w:cstheme="minorBidi"/>
          <w:lang w:val="en-GB"/>
        </w:rPr>
        <w:t xml:space="preserve"> for a period of 24 months with the possibility to be extended for another 12 months.</w:t>
      </w:r>
    </w:p>
    <w:p w14:paraId="46BD6A34" w14:textId="04406E35" w:rsidR="00C02942" w:rsidRDefault="00B07427" w:rsidP="63D2FD1A">
      <w:pPr>
        <w:numPr>
          <w:ilvl w:val="0"/>
          <w:numId w:val="65"/>
        </w:numPr>
        <w:shd w:val="clear" w:color="auto" w:fill="FFFFFF" w:themeFill="background1"/>
        <w:ind w:left="360"/>
        <w:contextualSpacing/>
        <w:rPr>
          <w:rFonts w:cs="Arial"/>
        </w:rPr>
      </w:pPr>
      <w:r w:rsidRPr="63D2FD1A">
        <w:rPr>
          <w:rFonts w:cs="Arial"/>
          <w:color w:val="222222"/>
        </w:rPr>
        <w:t xml:space="preserve">A Framework Agreement (FWA) is an agreement with a single supplier (or group of suppliers) to establish terms governing contracts that may be awarded during the period of the FWA. DRC, as </w:t>
      </w:r>
      <w:r w:rsidR="00614779" w:rsidRPr="63D2FD1A">
        <w:rPr>
          <w:rFonts w:cs="Arial"/>
          <w:color w:val="222222"/>
        </w:rPr>
        <w:t>a contracting</w:t>
      </w:r>
      <w:r w:rsidRPr="63D2FD1A">
        <w:rPr>
          <w:rFonts w:cs="Arial"/>
          <w:color w:val="222222"/>
        </w:rPr>
        <w:t xml:space="preserve"> authority, does not guarantee any volume of orders under FWAs as all purchases will be based on the needs and activities of DRC. </w:t>
      </w:r>
    </w:p>
    <w:p w14:paraId="75346A5B" w14:textId="1C2CF408" w:rsidR="63D2FD1A" w:rsidRDefault="62CF1008" w:rsidP="3FAB2A78">
      <w:pPr>
        <w:numPr>
          <w:ilvl w:val="0"/>
          <w:numId w:val="65"/>
        </w:numPr>
        <w:shd w:val="clear" w:color="auto" w:fill="FFFFFF" w:themeFill="background1"/>
        <w:ind w:left="360"/>
        <w:contextualSpacing/>
        <w:rPr>
          <w:rFonts w:eastAsiaTheme="minorEastAsia" w:cstheme="minorBidi"/>
        </w:rPr>
      </w:pPr>
      <w:r w:rsidRPr="3FAB2A78">
        <w:rPr>
          <w:rFonts w:cs="Arial"/>
        </w:rPr>
        <w:t xml:space="preserve">A Framework agreement is not </w:t>
      </w:r>
      <w:r w:rsidR="1BA201D9" w:rsidRPr="3FAB2A78">
        <w:rPr>
          <w:rFonts w:cs="Arial"/>
        </w:rPr>
        <w:t>binding for</w:t>
      </w:r>
      <w:r w:rsidRPr="3FAB2A78">
        <w:rPr>
          <w:rFonts w:cs="Arial"/>
        </w:rPr>
        <w:t xml:space="preserve"> DRC to place any Purchase Orders. DRC will place orders </w:t>
      </w:r>
      <w:r w:rsidR="6696F795" w:rsidRPr="3FAB2A78">
        <w:rPr>
          <w:rFonts w:cs="Arial"/>
        </w:rPr>
        <w:t>with</w:t>
      </w:r>
      <w:r w:rsidRPr="3FAB2A78">
        <w:rPr>
          <w:rFonts w:cs="Arial"/>
        </w:rPr>
        <w:t xml:space="preserve"> the awarded supplier based on the agreement as per its requirement.</w:t>
      </w:r>
    </w:p>
    <w:p w14:paraId="341CC08C" w14:textId="2A964B9C" w:rsidR="00C02942" w:rsidRPr="00C02942" w:rsidRDefault="00B07427" w:rsidP="00C02942">
      <w:pPr>
        <w:numPr>
          <w:ilvl w:val="0"/>
          <w:numId w:val="65"/>
        </w:numPr>
        <w:shd w:val="clear" w:color="auto" w:fill="FFFFFF"/>
        <w:ind w:left="360"/>
        <w:contextualSpacing/>
        <w:rPr>
          <w:rFonts w:cs="Arial"/>
          <w:szCs w:val="22"/>
        </w:rPr>
      </w:pPr>
      <w:r w:rsidRPr="00C02942">
        <w:rPr>
          <w:rFonts w:cs="Arial"/>
          <w:color w:val="222222"/>
        </w:rPr>
        <w:t xml:space="preserve">The FWA will set prices for the FWA duration. Prices and the quality of the items received will be reviewed jointly on an annual basis by DRC and framework suppliers to make sure it’s satisfactory and within current market value. </w:t>
      </w:r>
      <w:r w:rsidR="00C02942">
        <w:rPr>
          <w:rFonts w:cs="Arial"/>
          <w:color w:val="222222"/>
        </w:rPr>
        <w:t>However, p</w:t>
      </w:r>
      <w:r w:rsidR="00C02942" w:rsidRPr="00C02942">
        <w:rPr>
          <w:rFonts w:cs="Arial"/>
          <w:color w:val="222222"/>
        </w:rPr>
        <w:t xml:space="preserve">rices for fuel </w:t>
      </w:r>
      <w:r w:rsidR="00C02942">
        <w:rPr>
          <w:rFonts w:cs="Arial"/>
          <w:color w:val="222222"/>
        </w:rPr>
        <w:t xml:space="preserve">will be reviewed jointly on a quarterly </w:t>
      </w:r>
      <w:r w:rsidR="00C02942" w:rsidRPr="00C02942">
        <w:rPr>
          <w:rFonts w:cs="Arial"/>
          <w:color w:val="222222"/>
        </w:rPr>
        <w:t>basis by DRC and framework suppliers to make sure it’s satisfactory and within current market value.</w:t>
      </w:r>
    </w:p>
    <w:p w14:paraId="46EB80EF" w14:textId="24D49E0C" w:rsidR="00B07427" w:rsidRPr="00C02942" w:rsidRDefault="00B07427" w:rsidP="63D2FD1A">
      <w:pPr>
        <w:numPr>
          <w:ilvl w:val="0"/>
          <w:numId w:val="65"/>
        </w:numPr>
        <w:shd w:val="clear" w:color="auto" w:fill="FFFFFF" w:themeFill="background1"/>
        <w:ind w:left="360"/>
        <w:contextualSpacing/>
        <w:rPr>
          <w:rFonts w:cs="Arial"/>
        </w:rPr>
      </w:pPr>
      <w:r w:rsidRPr="63D2FD1A">
        <w:rPr>
          <w:rFonts w:cs="Arial"/>
          <w:color w:val="222222"/>
        </w:rPr>
        <w:t>To participate in the FWA, respondents will need to be successful in this tender exercise. When</w:t>
      </w:r>
      <w:r w:rsidR="00137EED" w:rsidRPr="63D2FD1A">
        <w:rPr>
          <w:rFonts w:cs="Arial"/>
          <w:color w:val="222222"/>
        </w:rPr>
        <w:t xml:space="preserve"> </w:t>
      </w:r>
      <w:proofErr w:type="gramStart"/>
      <w:r w:rsidR="00137EED" w:rsidRPr="63D2FD1A">
        <w:rPr>
          <w:rFonts w:cs="Arial"/>
          <w:color w:val="222222"/>
        </w:rPr>
        <w:t>a</w:t>
      </w:r>
      <w:proofErr w:type="gramEnd"/>
      <w:r w:rsidRPr="63D2FD1A">
        <w:rPr>
          <w:rFonts w:cs="Arial"/>
          <w:color w:val="222222"/>
        </w:rPr>
        <w:t xml:space="preserve"> FWA is established with a supplier, the purchasing mechanism will be based on a Service Contract for a specified period of time and schedule of services - so when DRC requires a service, a Service Contract will be sent to the supplier to contract each specific order and confirm terms. Each Service Contract will be an individual contract based on the agreed terms in the FWA and governing terms and conditions in the Service Contract and DRC General Conditions of Contract</w:t>
      </w:r>
      <w:r w:rsidR="004E3F75" w:rsidRPr="63D2FD1A">
        <w:rPr>
          <w:rFonts w:cs="Arial"/>
          <w:color w:val="222222"/>
        </w:rPr>
        <w:t>.</w:t>
      </w:r>
    </w:p>
    <w:p w14:paraId="46199CC0" w14:textId="4F522B40" w:rsidR="004E3F75" w:rsidRDefault="004E3F75" w:rsidP="004E3F75">
      <w:pPr>
        <w:pStyle w:val="ListParagraph"/>
        <w:autoSpaceDE w:val="0"/>
        <w:autoSpaceDN w:val="0"/>
        <w:adjustRightInd w:val="0"/>
        <w:ind w:left="360"/>
        <w:rPr>
          <w:rFonts w:cs="Arial"/>
          <w:color w:val="222222"/>
        </w:rPr>
      </w:pPr>
      <w:r>
        <w:rPr>
          <w:rFonts w:cs="Arial"/>
          <w:color w:val="222222"/>
        </w:rPr>
        <w:t>This Framework</w:t>
      </w:r>
      <w:r w:rsidR="009871CF">
        <w:rPr>
          <w:rFonts w:cs="Arial"/>
          <w:color w:val="222222"/>
        </w:rPr>
        <w:t xml:space="preserve"> agreement </w:t>
      </w:r>
      <w:r w:rsidR="006F7950">
        <w:rPr>
          <w:rFonts w:cs="Arial"/>
          <w:color w:val="222222"/>
        </w:rPr>
        <w:t>consists</w:t>
      </w:r>
      <w:r w:rsidR="009871CF">
        <w:rPr>
          <w:rFonts w:cs="Arial"/>
          <w:color w:val="222222"/>
        </w:rPr>
        <w:t xml:space="preserve"> of</w:t>
      </w:r>
      <w:r w:rsidR="0068655D">
        <w:rPr>
          <w:rFonts w:cs="Arial"/>
          <w:color w:val="222222"/>
        </w:rPr>
        <w:t xml:space="preserve"> </w:t>
      </w:r>
      <w:r w:rsidR="00C81C83">
        <w:rPr>
          <w:rFonts w:cs="Arial"/>
          <w:color w:val="222222"/>
        </w:rPr>
        <w:t>Eleven</w:t>
      </w:r>
      <w:r w:rsidR="0068655D">
        <w:rPr>
          <w:rFonts w:cs="Arial"/>
          <w:color w:val="222222"/>
        </w:rPr>
        <w:t xml:space="preserve"> (1</w:t>
      </w:r>
      <w:r w:rsidR="00C81C83">
        <w:rPr>
          <w:rFonts w:cs="Arial"/>
          <w:color w:val="222222"/>
        </w:rPr>
        <w:t>1</w:t>
      </w:r>
      <w:r w:rsidR="0068655D">
        <w:rPr>
          <w:rFonts w:cs="Arial"/>
          <w:color w:val="222222"/>
        </w:rPr>
        <w:t>)</w:t>
      </w:r>
      <w:r w:rsidR="009871CF">
        <w:rPr>
          <w:rFonts w:cs="Arial"/>
          <w:color w:val="222222"/>
        </w:rPr>
        <w:t xml:space="preserve"> </w:t>
      </w:r>
      <w:r>
        <w:rPr>
          <w:rFonts w:cs="Arial"/>
          <w:color w:val="222222"/>
        </w:rPr>
        <w:t>Lot</w:t>
      </w:r>
      <w:r w:rsidR="0068655D">
        <w:rPr>
          <w:rFonts w:cs="Arial"/>
          <w:color w:val="222222"/>
        </w:rPr>
        <w:t>s</w:t>
      </w:r>
      <w:r>
        <w:rPr>
          <w:rFonts w:cs="Arial"/>
          <w:color w:val="222222"/>
        </w:rPr>
        <w:t>:</w:t>
      </w:r>
    </w:p>
    <w:p w14:paraId="3373615A" w14:textId="77777777" w:rsidR="005C1A53" w:rsidRDefault="005C1A53" w:rsidP="004E3F75">
      <w:pPr>
        <w:pStyle w:val="ListParagraph"/>
        <w:autoSpaceDE w:val="0"/>
        <w:autoSpaceDN w:val="0"/>
        <w:adjustRightInd w:val="0"/>
        <w:ind w:left="360"/>
        <w:rPr>
          <w:rFonts w:cs="Arial"/>
          <w:color w:val="222222"/>
        </w:rPr>
      </w:pPr>
    </w:p>
    <w:p w14:paraId="1A89FB83"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01. Monthly &amp; Daily rent for Port Sudan including all localities </w:t>
      </w:r>
    </w:p>
    <w:p w14:paraId="3A829FF1"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02. Monthly &amp; Daily rent for </w:t>
      </w:r>
      <w:proofErr w:type="spellStart"/>
      <w:r w:rsidRPr="00EC5148">
        <w:rPr>
          <w:rFonts w:cstheme="minorHAnsi"/>
          <w:b/>
          <w:bCs/>
          <w:i/>
          <w:iCs/>
          <w:u w:val="single"/>
          <w:lang w:val="en-GB"/>
        </w:rPr>
        <w:t>Gadaref</w:t>
      </w:r>
      <w:proofErr w:type="spellEnd"/>
      <w:r w:rsidRPr="00EC5148">
        <w:rPr>
          <w:rFonts w:cstheme="minorHAnsi"/>
          <w:b/>
          <w:bCs/>
          <w:i/>
          <w:iCs/>
          <w:u w:val="single"/>
          <w:lang w:val="en-GB"/>
        </w:rPr>
        <w:t xml:space="preserve"> including all localities </w:t>
      </w:r>
    </w:p>
    <w:p w14:paraId="403EA1BD"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03. Monthly &amp; Daily rent for </w:t>
      </w:r>
      <w:proofErr w:type="spellStart"/>
      <w:r w:rsidRPr="00EC5148">
        <w:rPr>
          <w:rFonts w:cstheme="minorHAnsi"/>
          <w:b/>
          <w:bCs/>
          <w:i/>
          <w:iCs/>
          <w:u w:val="single"/>
          <w:lang w:val="en-GB"/>
        </w:rPr>
        <w:t>Aljazira</w:t>
      </w:r>
      <w:proofErr w:type="spellEnd"/>
      <w:r w:rsidRPr="00EC5148">
        <w:rPr>
          <w:rFonts w:cstheme="minorHAnsi"/>
          <w:b/>
          <w:bCs/>
          <w:i/>
          <w:iCs/>
          <w:u w:val="single"/>
          <w:lang w:val="en-GB"/>
        </w:rPr>
        <w:t xml:space="preserve"> including all localities </w:t>
      </w:r>
    </w:p>
    <w:p w14:paraId="3DCFAA8C"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04. Monthly &amp; Daily rent for White Nile including all localities </w:t>
      </w:r>
    </w:p>
    <w:p w14:paraId="62CEA35C"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Lot 05. Monthly &amp; Daily rent for Khartoum including all localities</w:t>
      </w:r>
    </w:p>
    <w:p w14:paraId="2C5DECD8"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Lot 06. Monthly &amp; Daily rent for South Kurdufan including all localities</w:t>
      </w:r>
    </w:p>
    <w:p w14:paraId="2A53EDF1"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07. Trips for Port Sudan State including all localities </w:t>
      </w:r>
    </w:p>
    <w:p w14:paraId="70DBF75C"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08. Trips for </w:t>
      </w:r>
      <w:proofErr w:type="spellStart"/>
      <w:r w:rsidRPr="00EC5148">
        <w:rPr>
          <w:rFonts w:cstheme="minorHAnsi"/>
          <w:b/>
          <w:bCs/>
          <w:i/>
          <w:iCs/>
          <w:u w:val="single"/>
          <w:lang w:val="en-GB"/>
        </w:rPr>
        <w:t>Gadaref</w:t>
      </w:r>
      <w:proofErr w:type="spellEnd"/>
      <w:r w:rsidRPr="00EC5148">
        <w:rPr>
          <w:rFonts w:cstheme="minorHAnsi"/>
          <w:b/>
          <w:bCs/>
          <w:i/>
          <w:iCs/>
          <w:u w:val="single"/>
          <w:lang w:val="en-GB"/>
        </w:rPr>
        <w:t xml:space="preserve"> State including all localities </w:t>
      </w:r>
    </w:p>
    <w:p w14:paraId="41AD8932" w14:textId="77777777" w:rsidR="00EC5148" w:rsidRP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09. Trips for Al Jazira State including all localities </w:t>
      </w:r>
    </w:p>
    <w:p w14:paraId="397517E9" w14:textId="57BCFAF9" w:rsidR="00EC5148" w:rsidRDefault="00EC5148" w:rsidP="00EC5148">
      <w:pPr>
        <w:pStyle w:val="ListParagraph"/>
        <w:tabs>
          <w:tab w:val="left" w:pos="426"/>
        </w:tabs>
        <w:jc w:val="left"/>
        <w:rPr>
          <w:rFonts w:cstheme="minorHAnsi"/>
          <w:b/>
          <w:bCs/>
          <w:i/>
          <w:iCs/>
          <w:u w:val="single"/>
          <w:lang w:val="en-GB"/>
        </w:rPr>
      </w:pPr>
      <w:r w:rsidRPr="00EC5148">
        <w:rPr>
          <w:rFonts w:cstheme="minorHAnsi"/>
          <w:b/>
          <w:bCs/>
          <w:i/>
          <w:iCs/>
          <w:u w:val="single"/>
          <w:lang w:val="en-GB"/>
        </w:rPr>
        <w:t xml:space="preserve">Lot 10. Trips for Khartoum State including all localities </w:t>
      </w:r>
    </w:p>
    <w:p w14:paraId="5E3D4D3C" w14:textId="77777777" w:rsidR="00CD5271" w:rsidRPr="00CD5271" w:rsidRDefault="00CD5271" w:rsidP="00CD5271">
      <w:pPr>
        <w:pStyle w:val="ListParagraph"/>
        <w:tabs>
          <w:tab w:val="left" w:pos="426"/>
        </w:tabs>
        <w:jc w:val="left"/>
        <w:rPr>
          <w:rFonts w:cstheme="minorHAnsi"/>
          <w:b/>
          <w:bCs/>
          <w:i/>
          <w:iCs/>
          <w:u w:val="single"/>
          <w:lang w:val="en-GB"/>
        </w:rPr>
      </w:pPr>
      <w:r w:rsidRPr="00CD5271">
        <w:rPr>
          <w:rFonts w:cstheme="minorHAnsi"/>
          <w:b/>
          <w:bCs/>
          <w:i/>
          <w:iCs/>
          <w:u w:val="single"/>
          <w:lang w:val="en-GB"/>
        </w:rPr>
        <w:t>Lot 11. Monthly &amp; Daily rent for Central Darfur including all localities</w:t>
      </w:r>
    </w:p>
    <w:p w14:paraId="6FD89447" w14:textId="77777777" w:rsidR="00B82D76" w:rsidRPr="00CD5271" w:rsidRDefault="00B82D76" w:rsidP="00CD5271">
      <w:pPr>
        <w:tabs>
          <w:tab w:val="left" w:pos="426"/>
        </w:tabs>
        <w:jc w:val="left"/>
        <w:rPr>
          <w:rFonts w:cstheme="minorHAnsi"/>
          <w:b/>
          <w:bCs/>
          <w:i/>
          <w:iCs/>
          <w:u w:val="single"/>
          <w:lang w:val="en-GB"/>
        </w:rPr>
      </w:pPr>
    </w:p>
    <w:p w14:paraId="2975A650" w14:textId="77777777" w:rsidR="00547EAB" w:rsidRPr="00547EAB" w:rsidRDefault="00547EAB" w:rsidP="003D283C">
      <w:pPr>
        <w:numPr>
          <w:ilvl w:val="0"/>
          <w:numId w:val="65"/>
        </w:numPr>
        <w:shd w:val="clear" w:color="auto" w:fill="FFFFFF" w:themeFill="background1"/>
        <w:ind w:left="360"/>
        <w:contextualSpacing/>
        <w:rPr>
          <w:rFonts w:cstheme="minorBidi"/>
        </w:rPr>
      </w:pPr>
      <w:r w:rsidRPr="00547EAB">
        <w:rPr>
          <w:rFonts w:cstheme="minorBidi"/>
          <w:b/>
          <w:bCs/>
        </w:rPr>
        <w:t xml:space="preserve">Bidders must submit offers for all items within any lot they choose to apply for, as outlined in Annex A1 (Technical Bid) and A2 (Financial Bid). Partial bids within a single lot will not be accepted. However, bidders may choose to apply for one, multiple, or all eleven lots, provided each selected lot is fully covered </w:t>
      </w:r>
    </w:p>
    <w:p w14:paraId="2920BE8A" w14:textId="65B34547" w:rsidR="00CB4A21" w:rsidRPr="003D283C" w:rsidRDefault="001F7B60" w:rsidP="003D283C">
      <w:pPr>
        <w:numPr>
          <w:ilvl w:val="0"/>
          <w:numId w:val="65"/>
        </w:numPr>
        <w:shd w:val="clear" w:color="auto" w:fill="FFFFFF" w:themeFill="background1"/>
        <w:ind w:left="360"/>
        <w:contextualSpacing/>
        <w:rPr>
          <w:rFonts w:cstheme="minorBidi"/>
        </w:rPr>
      </w:pPr>
      <w:r>
        <w:t>The specifications and scope of services can be found in Annex A.1 (Technical Bid Form) and Annex F (Scope of Services).</w:t>
      </w:r>
    </w:p>
    <w:p w14:paraId="655EFF5D" w14:textId="77777777" w:rsidR="00715B8C" w:rsidRDefault="00715B8C" w:rsidP="00715B8C">
      <w:pPr>
        <w:pStyle w:val="ListParagraph"/>
        <w:numPr>
          <w:ilvl w:val="0"/>
          <w:numId w:val="65"/>
        </w:numPr>
        <w:autoSpaceDE w:val="0"/>
        <w:autoSpaceDN w:val="0"/>
        <w:adjustRightInd w:val="0"/>
        <w:ind w:left="360"/>
        <w:rPr>
          <w:rFonts w:cs="Arial"/>
          <w:color w:val="222222"/>
        </w:rPr>
      </w:pPr>
      <w:r w:rsidRPr="63D2FD1A">
        <w:rPr>
          <w:rFonts w:cs="Arial"/>
          <w:color w:val="222222"/>
        </w:rPr>
        <w:t>Estimated required number of rented vehicles with average</w:t>
      </w:r>
    </w:p>
    <w:p w14:paraId="08778C2C" w14:textId="77777777" w:rsidR="00715B8C" w:rsidRDefault="00715B8C" w:rsidP="00715B8C">
      <w:pPr>
        <w:rPr>
          <w:rFonts w:ascii="Calibri" w:hAnsi="Calibri"/>
          <w:color w:val="222222"/>
        </w:rPr>
      </w:pPr>
    </w:p>
    <w:p w14:paraId="23506EB2" w14:textId="0C338083"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1: Port Sudan – estimated minimum of </w:t>
      </w:r>
      <w:r>
        <w:rPr>
          <w:rFonts w:cs="Arial"/>
          <w:color w:val="222222"/>
        </w:rPr>
        <w:t>8</w:t>
      </w:r>
      <w:r w:rsidRPr="00D81BB8">
        <w:rPr>
          <w:rFonts w:cs="Arial"/>
          <w:color w:val="222222"/>
        </w:rPr>
        <w:t xml:space="preserve"> vehicles monthly (including all localities)</w:t>
      </w:r>
    </w:p>
    <w:p w14:paraId="5FB36EA4" w14:textId="5D83D187"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2: Gedaref – estimated minimum of </w:t>
      </w:r>
      <w:r>
        <w:rPr>
          <w:rFonts w:cs="Arial"/>
          <w:color w:val="222222"/>
        </w:rPr>
        <w:t>15</w:t>
      </w:r>
      <w:r w:rsidRPr="00D81BB8">
        <w:rPr>
          <w:rFonts w:cs="Arial"/>
          <w:color w:val="222222"/>
        </w:rPr>
        <w:t xml:space="preserve"> vehicles monthly (including all localities)</w:t>
      </w:r>
    </w:p>
    <w:p w14:paraId="01A86A77" w14:textId="057D9D1C"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3: Al Jazira – estimated minimum of </w:t>
      </w:r>
      <w:r>
        <w:rPr>
          <w:rFonts w:cs="Arial"/>
          <w:color w:val="222222"/>
        </w:rPr>
        <w:t>8</w:t>
      </w:r>
      <w:r w:rsidRPr="00D81BB8">
        <w:rPr>
          <w:rFonts w:cs="Arial"/>
          <w:color w:val="222222"/>
        </w:rPr>
        <w:t xml:space="preserve"> vehicles monthly (including all localities)</w:t>
      </w:r>
    </w:p>
    <w:p w14:paraId="35090563" w14:textId="543C85D5"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4: White Nile – estimated minimum of </w:t>
      </w:r>
      <w:r>
        <w:rPr>
          <w:rFonts w:cs="Arial"/>
          <w:color w:val="222222"/>
        </w:rPr>
        <w:t>8</w:t>
      </w:r>
      <w:r w:rsidRPr="00D81BB8">
        <w:rPr>
          <w:rFonts w:cs="Arial"/>
          <w:color w:val="222222"/>
        </w:rPr>
        <w:t xml:space="preserve"> vehicles monthly (including all localities)</w:t>
      </w:r>
    </w:p>
    <w:p w14:paraId="36207C9C" w14:textId="0B86F1D2" w:rsidR="00D81BB8" w:rsidRPr="00D81BB8"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5: Khartoum – estimated minimum of </w:t>
      </w:r>
      <w:r>
        <w:rPr>
          <w:rFonts w:cs="Arial"/>
          <w:color w:val="222222"/>
        </w:rPr>
        <w:t>10</w:t>
      </w:r>
      <w:r w:rsidRPr="00D81BB8">
        <w:rPr>
          <w:rFonts w:cs="Arial"/>
          <w:color w:val="222222"/>
        </w:rPr>
        <w:t xml:space="preserve"> vehicles monthly (including all localities)</w:t>
      </w:r>
    </w:p>
    <w:p w14:paraId="61104B69" w14:textId="03E68E1E" w:rsidR="00715B8C" w:rsidRDefault="00D81BB8" w:rsidP="00D81BB8">
      <w:pPr>
        <w:pStyle w:val="ListParagraph"/>
        <w:numPr>
          <w:ilvl w:val="0"/>
          <w:numId w:val="65"/>
        </w:numPr>
        <w:autoSpaceDE w:val="0"/>
        <w:autoSpaceDN w:val="0"/>
        <w:adjustRightInd w:val="0"/>
        <w:rPr>
          <w:rFonts w:cs="Arial"/>
          <w:color w:val="222222"/>
        </w:rPr>
      </w:pPr>
      <w:r w:rsidRPr="00D81BB8">
        <w:rPr>
          <w:rFonts w:cs="Arial"/>
          <w:color w:val="222222"/>
        </w:rPr>
        <w:t xml:space="preserve">Lot 6: South Kordofan – estimated minimum of </w:t>
      </w:r>
      <w:r>
        <w:rPr>
          <w:rFonts w:cs="Arial"/>
          <w:color w:val="222222"/>
        </w:rPr>
        <w:t>6</w:t>
      </w:r>
      <w:r w:rsidRPr="00D81BB8">
        <w:rPr>
          <w:rFonts w:cs="Arial"/>
          <w:color w:val="222222"/>
        </w:rPr>
        <w:t xml:space="preserve"> vehicles monthly (including all localities)</w:t>
      </w:r>
    </w:p>
    <w:p w14:paraId="3EE6D770" w14:textId="7A8C9002" w:rsidR="00CD5271" w:rsidRPr="00CD5271" w:rsidRDefault="00CD5271" w:rsidP="00C81C83">
      <w:pPr>
        <w:pStyle w:val="ListParagraph"/>
        <w:numPr>
          <w:ilvl w:val="0"/>
          <w:numId w:val="65"/>
        </w:numPr>
        <w:tabs>
          <w:tab w:val="left" w:pos="426"/>
        </w:tabs>
        <w:autoSpaceDE w:val="0"/>
        <w:autoSpaceDN w:val="0"/>
        <w:adjustRightInd w:val="0"/>
        <w:jc w:val="left"/>
        <w:rPr>
          <w:rFonts w:cs="Arial"/>
          <w:color w:val="222222"/>
        </w:rPr>
      </w:pPr>
      <w:r w:rsidRPr="00CD5271">
        <w:rPr>
          <w:rFonts w:cs="Arial"/>
          <w:color w:val="222222"/>
        </w:rPr>
        <w:t xml:space="preserve">Lot </w:t>
      </w:r>
      <w:r w:rsidR="00CF23E6">
        <w:rPr>
          <w:rFonts w:cs="Arial"/>
          <w:color w:val="222222"/>
        </w:rPr>
        <w:t>7</w:t>
      </w:r>
      <w:r>
        <w:rPr>
          <w:rFonts w:cs="Arial"/>
          <w:color w:val="222222"/>
        </w:rPr>
        <w:t xml:space="preserve">: </w:t>
      </w:r>
      <w:r w:rsidRPr="00CD5271">
        <w:rPr>
          <w:rFonts w:cs="Arial"/>
          <w:color w:val="222222"/>
        </w:rPr>
        <w:t>Central Darfur</w:t>
      </w:r>
      <w:r>
        <w:rPr>
          <w:rFonts w:cs="Arial"/>
          <w:color w:val="222222"/>
        </w:rPr>
        <w:t xml:space="preserve"> </w:t>
      </w:r>
      <w:r w:rsidRPr="00D81BB8">
        <w:rPr>
          <w:rFonts w:cs="Arial"/>
          <w:color w:val="222222"/>
        </w:rPr>
        <w:t xml:space="preserve">– estimated minimum of </w:t>
      </w:r>
      <w:r>
        <w:rPr>
          <w:rFonts w:cs="Arial"/>
          <w:color w:val="222222"/>
        </w:rPr>
        <w:t>15</w:t>
      </w:r>
      <w:r w:rsidRPr="00D81BB8">
        <w:rPr>
          <w:rFonts w:cs="Arial"/>
          <w:color w:val="222222"/>
        </w:rPr>
        <w:t xml:space="preserve"> vehicles monthly (including all localities)</w:t>
      </w:r>
    </w:p>
    <w:p w14:paraId="2A1BFC48" w14:textId="77777777" w:rsidR="003E323F" w:rsidRPr="00715B8C" w:rsidRDefault="003E323F" w:rsidP="00715B8C">
      <w:pPr>
        <w:autoSpaceDE w:val="0"/>
        <w:autoSpaceDN w:val="0"/>
        <w:adjustRightInd w:val="0"/>
        <w:rPr>
          <w:rFonts w:cs="Arial"/>
          <w:color w:val="222222"/>
        </w:rPr>
      </w:pPr>
    </w:p>
    <w:p w14:paraId="44CFA781" w14:textId="102ABC2F" w:rsidR="000D3112" w:rsidRDefault="000D3112" w:rsidP="000D3112">
      <w:pPr>
        <w:pStyle w:val="ListParagraph"/>
        <w:numPr>
          <w:ilvl w:val="0"/>
          <w:numId w:val="65"/>
        </w:numPr>
        <w:autoSpaceDE w:val="0"/>
        <w:autoSpaceDN w:val="0"/>
        <w:adjustRightInd w:val="0"/>
        <w:ind w:left="360"/>
        <w:rPr>
          <w:rFonts w:cs="Arial"/>
          <w:color w:val="222222"/>
        </w:rPr>
      </w:pPr>
      <w:r w:rsidRPr="004E3F75">
        <w:rPr>
          <w:rFonts w:cs="Arial"/>
          <w:color w:val="222222"/>
        </w:rPr>
        <w:t>A Framework agreement is not binding DRC to place any Purchase Orders. DRC will place orders to the awarded supplier based on the agreement as per its requirement.</w:t>
      </w:r>
    </w:p>
    <w:p w14:paraId="069D4578" w14:textId="77777777" w:rsidR="00CD5271" w:rsidRPr="00CD5271" w:rsidRDefault="00CD5271" w:rsidP="00CD5271">
      <w:pPr>
        <w:pStyle w:val="ListParagraph"/>
        <w:rPr>
          <w:rFonts w:cs="Arial"/>
          <w:color w:val="222222"/>
        </w:rPr>
      </w:pPr>
    </w:p>
    <w:p w14:paraId="6D59DFFE" w14:textId="77777777" w:rsidR="000D3112" w:rsidRDefault="000D3112" w:rsidP="000D3112">
      <w:pPr>
        <w:pStyle w:val="ListParagraph"/>
        <w:numPr>
          <w:ilvl w:val="0"/>
          <w:numId w:val="65"/>
        </w:numPr>
        <w:autoSpaceDE w:val="0"/>
        <w:autoSpaceDN w:val="0"/>
        <w:adjustRightInd w:val="0"/>
        <w:ind w:left="360"/>
        <w:rPr>
          <w:rFonts w:cs="Arial"/>
          <w:color w:val="222222"/>
        </w:rPr>
      </w:pPr>
      <w:r>
        <w:rPr>
          <w:rFonts w:cs="Arial"/>
          <w:color w:val="222222"/>
        </w:rPr>
        <w:t>The current DRC fleet operation is as below:</w:t>
      </w:r>
    </w:p>
    <w:p w14:paraId="2BF31533" w14:textId="77777777" w:rsidR="000D3112" w:rsidRDefault="000D3112" w:rsidP="000D3112">
      <w:pPr>
        <w:pStyle w:val="ListParagraph"/>
        <w:autoSpaceDE w:val="0"/>
        <w:autoSpaceDN w:val="0"/>
        <w:adjustRightInd w:val="0"/>
        <w:ind w:left="360"/>
        <w:rPr>
          <w:rFonts w:cs="Arial"/>
          <w:color w:val="222222"/>
        </w:rPr>
      </w:pPr>
    </w:p>
    <w:tbl>
      <w:tblPr>
        <w:tblStyle w:val="TableGrid"/>
        <w:tblW w:w="10003" w:type="dxa"/>
        <w:tblLook w:val="04A0" w:firstRow="1" w:lastRow="0" w:firstColumn="1" w:lastColumn="0" w:noHBand="0" w:noVBand="1"/>
      </w:tblPr>
      <w:tblGrid>
        <w:gridCol w:w="3151"/>
        <w:gridCol w:w="3339"/>
        <w:gridCol w:w="3513"/>
      </w:tblGrid>
      <w:tr w:rsidR="000D3112" w14:paraId="09E94532" w14:textId="77777777" w:rsidTr="005A2A5E">
        <w:trPr>
          <w:trHeight w:val="434"/>
        </w:trPr>
        <w:tc>
          <w:tcPr>
            <w:tcW w:w="3151" w:type="dxa"/>
            <w:tcBorders>
              <w:top w:val="single" w:sz="4" w:space="0" w:color="auto"/>
              <w:left w:val="single" w:sz="4" w:space="0" w:color="auto"/>
              <w:bottom w:val="single" w:sz="4" w:space="0" w:color="auto"/>
              <w:right w:val="single" w:sz="4" w:space="0" w:color="auto"/>
            </w:tcBorders>
            <w:vAlign w:val="center"/>
          </w:tcPr>
          <w:p w14:paraId="27811E2B" w14:textId="77777777" w:rsidR="000D3112" w:rsidRPr="00D0541C" w:rsidRDefault="000D3112">
            <w:pPr>
              <w:autoSpaceDE w:val="0"/>
              <w:autoSpaceDN w:val="0"/>
              <w:adjustRightInd w:val="0"/>
              <w:jc w:val="center"/>
              <w:rPr>
                <w:rFonts w:cs="Arial"/>
                <w:b/>
                <w:bCs/>
                <w:color w:val="222222"/>
                <w:sz w:val="20"/>
                <w:szCs w:val="20"/>
              </w:rPr>
            </w:pPr>
            <w:r w:rsidRPr="00D0541C">
              <w:rPr>
                <w:rFonts w:cs="Arial"/>
                <w:b/>
                <w:bCs/>
                <w:color w:val="222222"/>
                <w:sz w:val="20"/>
                <w:szCs w:val="20"/>
              </w:rPr>
              <w:lastRenderedPageBreak/>
              <w:t>Location</w:t>
            </w:r>
          </w:p>
        </w:tc>
        <w:tc>
          <w:tcPr>
            <w:tcW w:w="3339" w:type="dxa"/>
            <w:tcBorders>
              <w:top w:val="single" w:sz="4" w:space="0" w:color="auto"/>
              <w:left w:val="single" w:sz="4" w:space="0" w:color="auto"/>
              <w:bottom w:val="single" w:sz="4" w:space="0" w:color="auto"/>
              <w:right w:val="single" w:sz="4" w:space="0" w:color="auto"/>
            </w:tcBorders>
            <w:vAlign w:val="center"/>
          </w:tcPr>
          <w:p w14:paraId="1F6F2CE4" w14:textId="77777777" w:rsidR="000D3112" w:rsidRPr="00D0541C" w:rsidRDefault="000D3112">
            <w:pPr>
              <w:autoSpaceDE w:val="0"/>
              <w:autoSpaceDN w:val="0"/>
              <w:adjustRightInd w:val="0"/>
              <w:jc w:val="center"/>
              <w:rPr>
                <w:rFonts w:cs="Arial"/>
                <w:b/>
                <w:bCs/>
                <w:color w:val="222222"/>
                <w:sz w:val="20"/>
                <w:szCs w:val="20"/>
              </w:rPr>
            </w:pPr>
            <w:r w:rsidRPr="00D0541C">
              <w:rPr>
                <w:rFonts w:cs="Arial"/>
                <w:b/>
                <w:bCs/>
                <w:color w:val="222222"/>
                <w:sz w:val="20"/>
                <w:szCs w:val="20"/>
              </w:rPr>
              <w:t>Type of car</w:t>
            </w:r>
          </w:p>
        </w:tc>
        <w:tc>
          <w:tcPr>
            <w:tcW w:w="3513" w:type="dxa"/>
            <w:tcBorders>
              <w:top w:val="single" w:sz="4" w:space="0" w:color="auto"/>
              <w:left w:val="single" w:sz="4" w:space="0" w:color="auto"/>
              <w:bottom w:val="single" w:sz="4" w:space="0" w:color="auto"/>
              <w:right w:val="single" w:sz="4" w:space="0" w:color="auto"/>
            </w:tcBorders>
            <w:vAlign w:val="center"/>
          </w:tcPr>
          <w:p w14:paraId="0719F56F" w14:textId="77777777" w:rsidR="000D3112" w:rsidRPr="00D0541C" w:rsidRDefault="000D3112">
            <w:pPr>
              <w:autoSpaceDE w:val="0"/>
              <w:autoSpaceDN w:val="0"/>
              <w:adjustRightInd w:val="0"/>
              <w:jc w:val="center"/>
              <w:rPr>
                <w:rFonts w:cs="Arial"/>
                <w:b/>
                <w:bCs/>
                <w:color w:val="222222"/>
                <w:sz w:val="20"/>
                <w:szCs w:val="20"/>
              </w:rPr>
            </w:pPr>
            <w:r w:rsidRPr="00D0541C">
              <w:rPr>
                <w:rFonts w:cs="Arial"/>
                <w:b/>
                <w:bCs/>
                <w:color w:val="222222"/>
                <w:sz w:val="20"/>
                <w:szCs w:val="20"/>
              </w:rPr>
              <w:t>Number of vehicles</w:t>
            </w:r>
          </w:p>
        </w:tc>
      </w:tr>
      <w:tr w:rsidR="00974AC4" w14:paraId="4073CB13" w14:textId="77777777" w:rsidTr="005A2A5E">
        <w:trPr>
          <w:trHeight w:val="145"/>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58D34E64" w14:textId="52B324F1" w:rsidR="00974AC4" w:rsidRPr="00D0541C" w:rsidRDefault="00974AC4" w:rsidP="00974AC4">
            <w:pPr>
              <w:autoSpaceDE w:val="0"/>
              <w:autoSpaceDN w:val="0"/>
              <w:adjustRightInd w:val="0"/>
              <w:jc w:val="center"/>
              <w:rPr>
                <w:rFonts w:cs="Arial"/>
                <w:b/>
                <w:bCs/>
                <w:color w:val="222222"/>
              </w:rPr>
            </w:pPr>
            <w:r w:rsidRPr="00D81BB8">
              <w:rPr>
                <w:rFonts w:cs="Arial"/>
                <w:color w:val="222222"/>
                <w:sz w:val="20"/>
                <w:szCs w:val="20"/>
              </w:rPr>
              <w:t>Port Sudan</w:t>
            </w:r>
          </w:p>
        </w:tc>
        <w:tc>
          <w:tcPr>
            <w:tcW w:w="3339" w:type="dxa"/>
            <w:tcBorders>
              <w:top w:val="single" w:sz="4" w:space="0" w:color="auto"/>
              <w:left w:val="single" w:sz="4" w:space="0" w:color="auto"/>
              <w:bottom w:val="single" w:sz="4" w:space="0" w:color="auto"/>
              <w:right w:val="single" w:sz="4" w:space="0" w:color="auto"/>
            </w:tcBorders>
            <w:vAlign w:val="center"/>
          </w:tcPr>
          <w:p w14:paraId="3D7330AA" w14:textId="3AA33D3C" w:rsidR="00974AC4" w:rsidRPr="00D0541C" w:rsidRDefault="00974AC4" w:rsidP="00974AC4">
            <w:pPr>
              <w:autoSpaceDE w:val="0"/>
              <w:autoSpaceDN w:val="0"/>
              <w:adjustRightInd w:val="0"/>
              <w:jc w:val="center"/>
              <w:rPr>
                <w:rFonts w:cs="Arial"/>
                <w:b/>
                <w:bCs/>
                <w:color w:val="222222"/>
              </w:rPr>
            </w:pPr>
            <w:r w:rsidRPr="00D144C8">
              <w:rPr>
                <w:rFonts w:ascii="Calibri" w:hAnsi="Calibri" w:cs="Calibri"/>
                <w:sz w:val="18"/>
                <w:szCs w:val="18"/>
                <w:lang w:val="en-GB"/>
              </w:rPr>
              <w:t xml:space="preserve">Land Cruiser </w:t>
            </w:r>
            <w:r w:rsidR="005A2A5E">
              <w:rPr>
                <w:rFonts w:ascii="Calibri" w:hAnsi="Calibri" w:cs="Calibri"/>
                <w:sz w:val="18"/>
                <w:szCs w:val="18"/>
                <w:lang w:val="en-GB"/>
              </w:rPr>
              <w:t>GXR</w:t>
            </w:r>
          </w:p>
        </w:tc>
        <w:tc>
          <w:tcPr>
            <w:tcW w:w="3513" w:type="dxa"/>
            <w:tcBorders>
              <w:top w:val="single" w:sz="4" w:space="0" w:color="auto"/>
              <w:left w:val="single" w:sz="4" w:space="0" w:color="auto"/>
              <w:bottom w:val="single" w:sz="4" w:space="0" w:color="auto"/>
              <w:right w:val="single" w:sz="4" w:space="0" w:color="auto"/>
            </w:tcBorders>
            <w:vAlign w:val="center"/>
          </w:tcPr>
          <w:p w14:paraId="071EB78A" w14:textId="3F66A989" w:rsidR="00974AC4" w:rsidRPr="005A2A5E" w:rsidRDefault="005A2A5E" w:rsidP="00974AC4">
            <w:pPr>
              <w:autoSpaceDE w:val="0"/>
              <w:autoSpaceDN w:val="0"/>
              <w:adjustRightInd w:val="0"/>
              <w:jc w:val="center"/>
              <w:rPr>
                <w:rFonts w:cs="Arial"/>
                <w:color w:val="222222"/>
                <w:sz w:val="20"/>
                <w:szCs w:val="20"/>
              </w:rPr>
            </w:pPr>
            <w:r w:rsidRPr="005A2A5E">
              <w:rPr>
                <w:rFonts w:cs="Arial"/>
                <w:color w:val="222222"/>
                <w:sz w:val="20"/>
                <w:szCs w:val="20"/>
              </w:rPr>
              <w:t>4</w:t>
            </w:r>
          </w:p>
        </w:tc>
      </w:tr>
      <w:tr w:rsidR="00974AC4" w14:paraId="21EF96F9"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536CF408" w14:textId="77777777" w:rsidR="00974AC4" w:rsidRPr="00D81BB8" w:rsidRDefault="00974AC4" w:rsidP="00974AC4">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15DABAF0" w14:textId="11CB4BD6" w:rsidR="00974AC4" w:rsidRPr="00D0541C" w:rsidRDefault="00974AC4" w:rsidP="00974AC4">
            <w:pPr>
              <w:autoSpaceDE w:val="0"/>
              <w:autoSpaceDN w:val="0"/>
              <w:adjustRightInd w:val="0"/>
              <w:jc w:val="center"/>
              <w:rPr>
                <w:rFonts w:cs="Arial"/>
                <w:b/>
                <w:bCs/>
                <w:color w:val="222222"/>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03424F79" w14:textId="6082D12C" w:rsidR="00974AC4" w:rsidRPr="005A2A5E" w:rsidRDefault="005A2A5E" w:rsidP="00974AC4">
            <w:pPr>
              <w:autoSpaceDE w:val="0"/>
              <w:autoSpaceDN w:val="0"/>
              <w:adjustRightInd w:val="0"/>
              <w:jc w:val="center"/>
              <w:rPr>
                <w:rFonts w:cs="Arial"/>
                <w:color w:val="222222"/>
                <w:sz w:val="20"/>
                <w:szCs w:val="20"/>
              </w:rPr>
            </w:pPr>
            <w:r w:rsidRPr="005A2A5E">
              <w:rPr>
                <w:rFonts w:cs="Arial"/>
                <w:color w:val="222222"/>
                <w:sz w:val="20"/>
                <w:szCs w:val="20"/>
              </w:rPr>
              <w:t>2</w:t>
            </w:r>
          </w:p>
        </w:tc>
      </w:tr>
      <w:tr w:rsidR="00974AC4" w14:paraId="26814C15"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7F7F82E8" w14:textId="77777777" w:rsidR="00974AC4" w:rsidRPr="00D81BB8" w:rsidRDefault="00974AC4" w:rsidP="00974AC4">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59CDF4D1" w14:textId="1FB73D26" w:rsidR="00974AC4" w:rsidRPr="00D0541C" w:rsidRDefault="00974AC4" w:rsidP="00974AC4">
            <w:pPr>
              <w:autoSpaceDE w:val="0"/>
              <w:autoSpaceDN w:val="0"/>
              <w:adjustRightInd w:val="0"/>
              <w:jc w:val="center"/>
              <w:rPr>
                <w:rFonts w:cs="Arial"/>
                <w:b/>
                <w:bCs/>
                <w:color w:val="222222"/>
              </w:rPr>
            </w:pPr>
            <w:r w:rsidRPr="00D144C8">
              <w:rPr>
                <w:rFonts w:ascii="Calibri" w:hAnsi="Calibri" w:cs="Calibri"/>
                <w:sz w:val="18"/>
                <w:szCs w:val="18"/>
                <w:lang w:val="en-GB"/>
              </w:rPr>
              <w:t xml:space="preserve">Saloon car </w:t>
            </w:r>
          </w:p>
        </w:tc>
        <w:tc>
          <w:tcPr>
            <w:tcW w:w="3513" w:type="dxa"/>
            <w:tcBorders>
              <w:top w:val="single" w:sz="4" w:space="0" w:color="auto"/>
              <w:left w:val="single" w:sz="4" w:space="0" w:color="auto"/>
              <w:bottom w:val="single" w:sz="4" w:space="0" w:color="auto"/>
              <w:right w:val="single" w:sz="4" w:space="0" w:color="auto"/>
            </w:tcBorders>
            <w:vAlign w:val="center"/>
          </w:tcPr>
          <w:p w14:paraId="4D35DD8D" w14:textId="159F6E1D" w:rsidR="00974AC4" w:rsidRPr="005A2A5E" w:rsidRDefault="005A2A5E" w:rsidP="00974AC4">
            <w:pPr>
              <w:autoSpaceDE w:val="0"/>
              <w:autoSpaceDN w:val="0"/>
              <w:adjustRightInd w:val="0"/>
              <w:jc w:val="center"/>
              <w:rPr>
                <w:rFonts w:cs="Arial"/>
                <w:color w:val="222222"/>
                <w:sz w:val="20"/>
                <w:szCs w:val="20"/>
              </w:rPr>
            </w:pPr>
            <w:r w:rsidRPr="005A2A5E">
              <w:rPr>
                <w:rFonts w:cs="Arial"/>
                <w:color w:val="222222"/>
                <w:sz w:val="20"/>
                <w:szCs w:val="20"/>
              </w:rPr>
              <w:t>2</w:t>
            </w:r>
          </w:p>
        </w:tc>
      </w:tr>
      <w:tr w:rsidR="005A2A5E" w14:paraId="0645083C" w14:textId="77777777" w:rsidTr="005A2A5E">
        <w:trPr>
          <w:trHeight w:val="145"/>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230BAE08" w14:textId="0C0F4E80" w:rsidR="005A2A5E" w:rsidRPr="00D0541C" w:rsidRDefault="005A2A5E" w:rsidP="005A2A5E">
            <w:pPr>
              <w:autoSpaceDE w:val="0"/>
              <w:autoSpaceDN w:val="0"/>
              <w:adjustRightInd w:val="0"/>
              <w:jc w:val="center"/>
              <w:rPr>
                <w:rFonts w:cs="Arial"/>
                <w:b/>
                <w:bCs/>
                <w:color w:val="222222"/>
              </w:rPr>
            </w:pPr>
            <w:proofErr w:type="spellStart"/>
            <w:r w:rsidRPr="00D81BB8">
              <w:rPr>
                <w:rFonts w:cs="Arial"/>
                <w:color w:val="222222"/>
                <w:sz w:val="20"/>
                <w:szCs w:val="20"/>
              </w:rPr>
              <w:t>G</w:t>
            </w:r>
            <w:r>
              <w:rPr>
                <w:rFonts w:cs="Arial"/>
                <w:color w:val="222222"/>
                <w:sz w:val="20"/>
                <w:szCs w:val="20"/>
              </w:rPr>
              <w:t>e</w:t>
            </w:r>
            <w:r w:rsidRPr="00D81BB8">
              <w:rPr>
                <w:rFonts w:cs="Arial"/>
                <w:color w:val="222222"/>
                <w:sz w:val="20"/>
                <w:szCs w:val="20"/>
              </w:rPr>
              <w:t>daref</w:t>
            </w:r>
            <w:proofErr w:type="spellEnd"/>
          </w:p>
        </w:tc>
        <w:tc>
          <w:tcPr>
            <w:tcW w:w="3339" w:type="dxa"/>
            <w:tcBorders>
              <w:top w:val="single" w:sz="4" w:space="0" w:color="auto"/>
              <w:left w:val="single" w:sz="4" w:space="0" w:color="auto"/>
              <w:bottom w:val="single" w:sz="4" w:space="0" w:color="auto"/>
              <w:right w:val="single" w:sz="4" w:space="0" w:color="auto"/>
            </w:tcBorders>
            <w:vAlign w:val="center"/>
          </w:tcPr>
          <w:p w14:paraId="12202454" w14:textId="2F7868D7" w:rsidR="005A2A5E" w:rsidRPr="00D0541C" w:rsidRDefault="005A2A5E" w:rsidP="005A2A5E">
            <w:pPr>
              <w:autoSpaceDE w:val="0"/>
              <w:autoSpaceDN w:val="0"/>
              <w:adjustRightInd w:val="0"/>
              <w:jc w:val="center"/>
              <w:rPr>
                <w:rFonts w:cs="Arial"/>
                <w:b/>
                <w:bCs/>
                <w:color w:val="222222"/>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761E5F90" w14:textId="2355B20F"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7</w:t>
            </w:r>
          </w:p>
        </w:tc>
      </w:tr>
      <w:tr w:rsidR="005A2A5E" w14:paraId="722C8FA7"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74B8E95F" w14:textId="77777777" w:rsidR="005A2A5E" w:rsidRPr="00D81BB8" w:rsidRDefault="005A2A5E" w:rsidP="005A2A5E">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74DDDA12" w14:textId="395AD8F9" w:rsidR="005A2A5E" w:rsidRPr="00D0541C" w:rsidRDefault="005A2A5E" w:rsidP="005A2A5E">
            <w:pPr>
              <w:autoSpaceDE w:val="0"/>
              <w:autoSpaceDN w:val="0"/>
              <w:adjustRightInd w:val="0"/>
              <w:jc w:val="center"/>
              <w:rPr>
                <w:rFonts w:cs="Arial"/>
                <w:b/>
                <w:bCs/>
                <w:color w:val="222222"/>
              </w:rPr>
            </w:pPr>
            <w:r w:rsidRPr="00B60000">
              <w:rPr>
                <w:rFonts w:ascii="Calibri" w:hAnsi="Calibri" w:cs="Calibri"/>
                <w:sz w:val="18"/>
                <w:szCs w:val="18"/>
                <w:lang w:val="en-GB"/>
              </w:rPr>
              <w:t xml:space="preserve">land cruiser 6-7 passengers, </w:t>
            </w:r>
            <w:r w:rsidRPr="00D144C8">
              <w:rPr>
                <w:rFonts w:ascii="Calibri" w:hAnsi="Calibri" w:cs="Calibri"/>
                <w:sz w:val="18"/>
                <w:szCs w:val="18"/>
                <w:lang w:val="en-GB"/>
              </w:rPr>
              <w:t>Hard Top</w:t>
            </w:r>
          </w:p>
        </w:tc>
        <w:tc>
          <w:tcPr>
            <w:tcW w:w="3513" w:type="dxa"/>
            <w:tcBorders>
              <w:top w:val="single" w:sz="4" w:space="0" w:color="auto"/>
              <w:left w:val="single" w:sz="4" w:space="0" w:color="auto"/>
              <w:bottom w:val="single" w:sz="4" w:space="0" w:color="auto"/>
              <w:right w:val="single" w:sz="4" w:space="0" w:color="auto"/>
            </w:tcBorders>
            <w:vAlign w:val="center"/>
          </w:tcPr>
          <w:p w14:paraId="7E03C86A" w14:textId="299CA89E"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5</w:t>
            </w:r>
          </w:p>
        </w:tc>
      </w:tr>
      <w:tr w:rsidR="005A2A5E" w14:paraId="2B4B07BC"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328FF154" w14:textId="77777777" w:rsidR="005A2A5E" w:rsidRPr="00D81BB8" w:rsidRDefault="005A2A5E" w:rsidP="005A2A5E">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572A0080" w14:textId="70F5DE15" w:rsidR="005A2A5E" w:rsidRPr="00D0541C" w:rsidRDefault="005A2A5E" w:rsidP="005A2A5E">
            <w:pPr>
              <w:autoSpaceDE w:val="0"/>
              <w:autoSpaceDN w:val="0"/>
              <w:adjustRightInd w:val="0"/>
              <w:jc w:val="center"/>
              <w:rPr>
                <w:rFonts w:cs="Arial"/>
                <w:b/>
                <w:bCs/>
                <w:color w:val="222222"/>
              </w:rPr>
            </w:pPr>
            <w:r w:rsidRPr="00D144C8">
              <w:rPr>
                <w:rFonts w:ascii="Calibri" w:hAnsi="Calibri" w:cs="Calibri"/>
                <w:sz w:val="18"/>
                <w:szCs w:val="18"/>
                <w:lang w:val="en-GB"/>
              </w:rPr>
              <w:t>Mini Bus</w:t>
            </w:r>
          </w:p>
        </w:tc>
        <w:tc>
          <w:tcPr>
            <w:tcW w:w="3513" w:type="dxa"/>
            <w:tcBorders>
              <w:top w:val="single" w:sz="4" w:space="0" w:color="auto"/>
              <w:left w:val="single" w:sz="4" w:space="0" w:color="auto"/>
              <w:bottom w:val="single" w:sz="4" w:space="0" w:color="auto"/>
              <w:right w:val="single" w:sz="4" w:space="0" w:color="auto"/>
            </w:tcBorders>
            <w:vAlign w:val="center"/>
          </w:tcPr>
          <w:p w14:paraId="0162184E" w14:textId="79FD6D97"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3</w:t>
            </w:r>
          </w:p>
        </w:tc>
      </w:tr>
      <w:tr w:rsidR="005A2A5E" w14:paraId="218B1ACD" w14:textId="77777777" w:rsidTr="005A2A5E">
        <w:trPr>
          <w:trHeight w:val="145"/>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17E3D5FE" w14:textId="0A60F5B7" w:rsidR="005A2A5E" w:rsidRPr="00D0541C" w:rsidRDefault="005A2A5E" w:rsidP="005A2A5E">
            <w:pPr>
              <w:autoSpaceDE w:val="0"/>
              <w:autoSpaceDN w:val="0"/>
              <w:adjustRightInd w:val="0"/>
              <w:jc w:val="center"/>
              <w:rPr>
                <w:rFonts w:cs="Arial"/>
                <w:b/>
                <w:bCs/>
                <w:color w:val="222222"/>
              </w:rPr>
            </w:pPr>
            <w:r w:rsidRPr="00D81BB8">
              <w:rPr>
                <w:rFonts w:cs="Arial"/>
                <w:color w:val="222222"/>
                <w:sz w:val="20"/>
                <w:szCs w:val="20"/>
              </w:rPr>
              <w:t>Al Jazira</w:t>
            </w:r>
          </w:p>
        </w:tc>
        <w:tc>
          <w:tcPr>
            <w:tcW w:w="3339" w:type="dxa"/>
            <w:tcBorders>
              <w:top w:val="single" w:sz="4" w:space="0" w:color="auto"/>
              <w:left w:val="single" w:sz="4" w:space="0" w:color="auto"/>
              <w:bottom w:val="single" w:sz="4" w:space="0" w:color="auto"/>
              <w:right w:val="single" w:sz="4" w:space="0" w:color="auto"/>
            </w:tcBorders>
            <w:vAlign w:val="center"/>
          </w:tcPr>
          <w:p w14:paraId="1A952C2B" w14:textId="2E9626E3" w:rsidR="005A2A5E" w:rsidRPr="00D0541C" w:rsidRDefault="005A2A5E" w:rsidP="005A2A5E">
            <w:pPr>
              <w:autoSpaceDE w:val="0"/>
              <w:autoSpaceDN w:val="0"/>
              <w:adjustRightInd w:val="0"/>
              <w:jc w:val="center"/>
              <w:rPr>
                <w:rFonts w:cs="Arial"/>
                <w:b/>
                <w:bCs/>
                <w:color w:val="222222"/>
              </w:rPr>
            </w:pPr>
            <w:r w:rsidRPr="00D144C8">
              <w:rPr>
                <w:rFonts w:ascii="Calibri" w:hAnsi="Calibri" w:cs="Calibri"/>
                <w:sz w:val="18"/>
                <w:szCs w:val="18"/>
                <w:lang w:val="en-GB"/>
              </w:rPr>
              <w:t xml:space="preserve">Saloon car </w:t>
            </w:r>
          </w:p>
        </w:tc>
        <w:tc>
          <w:tcPr>
            <w:tcW w:w="3513" w:type="dxa"/>
            <w:tcBorders>
              <w:top w:val="single" w:sz="4" w:space="0" w:color="auto"/>
              <w:left w:val="single" w:sz="4" w:space="0" w:color="auto"/>
              <w:bottom w:val="single" w:sz="4" w:space="0" w:color="auto"/>
              <w:right w:val="single" w:sz="4" w:space="0" w:color="auto"/>
            </w:tcBorders>
            <w:vAlign w:val="center"/>
          </w:tcPr>
          <w:p w14:paraId="67CC3E9E" w14:textId="0A6242E7"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2</w:t>
            </w:r>
          </w:p>
        </w:tc>
      </w:tr>
      <w:tr w:rsidR="005A2A5E" w14:paraId="0359D30D"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59AE6A02" w14:textId="77777777" w:rsidR="005A2A5E" w:rsidRPr="00D81BB8" w:rsidRDefault="005A2A5E" w:rsidP="005A2A5E">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1325C471" w14:textId="515E906E" w:rsidR="005A2A5E" w:rsidRPr="00D0541C" w:rsidRDefault="005A2A5E" w:rsidP="005A2A5E">
            <w:pPr>
              <w:autoSpaceDE w:val="0"/>
              <w:autoSpaceDN w:val="0"/>
              <w:adjustRightInd w:val="0"/>
              <w:jc w:val="center"/>
              <w:rPr>
                <w:rFonts w:cs="Arial"/>
                <w:b/>
                <w:bCs/>
                <w:color w:val="222222"/>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2AEDE43D" w14:textId="76AD53EF"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5</w:t>
            </w:r>
          </w:p>
        </w:tc>
      </w:tr>
      <w:tr w:rsidR="005A2A5E" w14:paraId="1CF28804" w14:textId="77777777" w:rsidTr="005A2A5E">
        <w:trPr>
          <w:trHeight w:val="145"/>
        </w:trPr>
        <w:tc>
          <w:tcPr>
            <w:tcW w:w="3151" w:type="dxa"/>
            <w:vMerge/>
            <w:tcBorders>
              <w:top w:val="single" w:sz="4" w:space="0" w:color="auto"/>
              <w:left w:val="single" w:sz="4" w:space="0" w:color="auto"/>
              <w:bottom w:val="single" w:sz="4" w:space="0" w:color="auto"/>
              <w:right w:val="single" w:sz="4" w:space="0" w:color="auto"/>
            </w:tcBorders>
            <w:vAlign w:val="center"/>
          </w:tcPr>
          <w:p w14:paraId="280259DD" w14:textId="77777777" w:rsidR="005A2A5E" w:rsidRPr="00D81BB8" w:rsidRDefault="005A2A5E" w:rsidP="005A2A5E">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7D3E3957" w14:textId="33D7AE1E" w:rsidR="005A2A5E" w:rsidRPr="00D0541C" w:rsidRDefault="005A2A5E" w:rsidP="005A2A5E">
            <w:pPr>
              <w:autoSpaceDE w:val="0"/>
              <w:autoSpaceDN w:val="0"/>
              <w:adjustRightInd w:val="0"/>
              <w:jc w:val="center"/>
              <w:rPr>
                <w:rFonts w:cs="Arial"/>
                <w:b/>
                <w:bCs/>
                <w:color w:val="222222"/>
              </w:rPr>
            </w:pPr>
            <w:r w:rsidRPr="00D144C8">
              <w:rPr>
                <w:rFonts w:ascii="Calibri" w:hAnsi="Calibri" w:cs="Calibri"/>
                <w:sz w:val="18"/>
                <w:szCs w:val="18"/>
                <w:lang w:val="en-GB"/>
              </w:rPr>
              <w:t>Mini Bus</w:t>
            </w:r>
            <w:r>
              <w:rPr>
                <w:rFonts w:ascii="Calibri" w:hAnsi="Calibri" w:cs="Calibri"/>
                <w:sz w:val="18"/>
                <w:szCs w:val="18"/>
                <w:lang w:val="en-GB"/>
              </w:rPr>
              <w:t xml:space="preserve"> </w:t>
            </w:r>
          </w:p>
        </w:tc>
        <w:tc>
          <w:tcPr>
            <w:tcW w:w="3513" w:type="dxa"/>
            <w:tcBorders>
              <w:top w:val="single" w:sz="4" w:space="0" w:color="auto"/>
              <w:left w:val="single" w:sz="4" w:space="0" w:color="auto"/>
              <w:bottom w:val="single" w:sz="4" w:space="0" w:color="auto"/>
              <w:right w:val="single" w:sz="4" w:space="0" w:color="auto"/>
            </w:tcBorders>
            <w:vAlign w:val="center"/>
          </w:tcPr>
          <w:p w14:paraId="572AB870" w14:textId="7279E49E" w:rsidR="005A2A5E" w:rsidRPr="005A2A5E" w:rsidRDefault="005A2A5E" w:rsidP="005A2A5E">
            <w:pPr>
              <w:autoSpaceDE w:val="0"/>
              <w:autoSpaceDN w:val="0"/>
              <w:adjustRightInd w:val="0"/>
              <w:jc w:val="center"/>
              <w:rPr>
                <w:rFonts w:cs="Arial"/>
                <w:color w:val="222222"/>
                <w:sz w:val="20"/>
                <w:szCs w:val="20"/>
              </w:rPr>
            </w:pPr>
            <w:r w:rsidRPr="005A2A5E">
              <w:rPr>
                <w:rFonts w:cs="Arial"/>
                <w:color w:val="222222"/>
                <w:sz w:val="20"/>
                <w:szCs w:val="20"/>
              </w:rPr>
              <w:t>1</w:t>
            </w:r>
          </w:p>
        </w:tc>
      </w:tr>
      <w:tr w:rsidR="000D3112" w14:paraId="7C3AF36B" w14:textId="77777777" w:rsidTr="005A2A5E">
        <w:trPr>
          <w:trHeight w:val="317"/>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55104689" w14:textId="256C0FCD" w:rsidR="000D3112" w:rsidRPr="00D0541C" w:rsidRDefault="005A2A5E">
            <w:pPr>
              <w:autoSpaceDE w:val="0"/>
              <w:autoSpaceDN w:val="0"/>
              <w:adjustRightInd w:val="0"/>
              <w:jc w:val="center"/>
              <w:rPr>
                <w:rFonts w:cs="Arial"/>
                <w:color w:val="222222"/>
                <w:sz w:val="20"/>
                <w:szCs w:val="20"/>
              </w:rPr>
            </w:pPr>
            <w:r w:rsidRPr="00D81BB8">
              <w:rPr>
                <w:rFonts w:cs="Arial"/>
                <w:color w:val="222222"/>
                <w:sz w:val="20"/>
                <w:szCs w:val="20"/>
              </w:rPr>
              <w:t>White Nile</w:t>
            </w:r>
          </w:p>
        </w:tc>
        <w:tc>
          <w:tcPr>
            <w:tcW w:w="3339" w:type="dxa"/>
            <w:tcBorders>
              <w:top w:val="single" w:sz="4" w:space="0" w:color="auto"/>
              <w:left w:val="single" w:sz="4" w:space="0" w:color="auto"/>
              <w:bottom w:val="single" w:sz="4" w:space="0" w:color="auto"/>
              <w:right w:val="single" w:sz="4" w:space="0" w:color="auto"/>
            </w:tcBorders>
            <w:vAlign w:val="center"/>
          </w:tcPr>
          <w:p w14:paraId="6C6ED886" w14:textId="77777777" w:rsidR="000D3112" w:rsidRPr="00D144C8" w:rsidRDefault="000D3112">
            <w:pPr>
              <w:autoSpaceDE w:val="0"/>
              <w:autoSpaceDN w:val="0"/>
              <w:adjustRightInd w:val="0"/>
              <w:jc w:val="center"/>
              <w:rPr>
                <w:rFonts w:ascii="Calibri" w:hAnsi="Calibri" w:cs="Calibri"/>
                <w:sz w:val="18"/>
                <w:szCs w:val="18"/>
                <w:lang w:val="en-GB"/>
              </w:rPr>
            </w:pPr>
            <w:r w:rsidRPr="00D144C8">
              <w:rPr>
                <w:rFonts w:ascii="Calibri" w:hAnsi="Calibri" w:cs="Calibri"/>
                <w:sz w:val="18"/>
                <w:szCs w:val="18"/>
                <w:lang w:val="en-GB"/>
              </w:rPr>
              <w:t xml:space="preserve">Saloon car </w:t>
            </w:r>
          </w:p>
        </w:tc>
        <w:tc>
          <w:tcPr>
            <w:tcW w:w="3513" w:type="dxa"/>
            <w:tcBorders>
              <w:top w:val="single" w:sz="4" w:space="0" w:color="auto"/>
              <w:left w:val="single" w:sz="4" w:space="0" w:color="auto"/>
              <w:bottom w:val="single" w:sz="4" w:space="0" w:color="auto"/>
              <w:right w:val="single" w:sz="4" w:space="0" w:color="auto"/>
            </w:tcBorders>
            <w:vAlign w:val="center"/>
          </w:tcPr>
          <w:p w14:paraId="737575F3"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4</w:t>
            </w:r>
          </w:p>
        </w:tc>
      </w:tr>
      <w:tr w:rsidR="000D3112" w14:paraId="263BD232" w14:textId="77777777" w:rsidTr="005A2A5E">
        <w:trPr>
          <w:trHeight w:val="324"/>
        </w:trPr>
        <w:tc>
          <w:tcPr>
            <w:tcW w:w="3151" w:type="dxa"/>
            <w:vMerge/>
            <w:tcBorders>
              <w:top w:val="single" w:sz="4" w:space="0" w:color="auto"/>
              <w:left w:val="single" w:sz="4" w:space="0" w:color="auto"/>
              <w:bottom w:val="single" w:sz="4" w:space="0" w:color="auto"/>
              <w:right w:val="single" w:sz="4" w:space="0" w:color="auto"/>
            </w:tcBorders>
            <w:vAlign w:val="center"/>
          </w:tcPr>
          <w:p w14:paraId="7C9951B8" w14:textId="77777777" w:rsidR="000D3112" w:rsidRPr="00D0541C" w:rsidRDefault="000D3112">
            <w:pPr>
              <w:autoSpaceDE w:val="0"/>
              <w:autoSpaceDN w:val="0"/>
              <w:adjustRightInd w:val="0"/>
              <w:jc w:val="center"/>
              <w:rPr>
                <w:rFonts w:cs="Arial"/>
                <w:color w:val="222222"/>
                <w:sz w:val="20"/>
                <w:szCs w:val="20"/>
              </w:rPr>
            </w:pPr>
          </w:p>
        </w:tc>
        <w:tc>
          <w:tcPr>
            <w:tcW w:w="3339" w:type="dxa"/>
            <w:tcBorders>
              <w:top w:val="single" w:sz="4" w:space="0" w:color="auto"/>
              <w:left w:val="single" w:sz="4" w:space="0" w:color="auto"/>
              <w:bottom w:val="single" w:sz="4" w:space="0" w:color="auto"/>
              <w:right w:val="single" w:sz="4" w:space="0" w:color="auto"/>
            </w:tcBorders>
            <w:vAlign w:val="center"/>
          </w:tcPr>
          <w:p w14:paraId="20E0F7CE" w14:textId="77777777" w:rsidR="000D3112" w:rsidRPr="00D144C8" w:rsidRDefault="000D3112">
            <w:pPr>
              <w:autoSpaceDE w:val="0"/>
              <w:autoSpaceDN w:val="0"/>
              <w:adjustRightInd w:val="0"/>
              <w:jc w:val="center"/>
              <w:rPr>
                <w:rFonts w:ascii="Calibri" w:hAnsi="Calibri" w:cs="Calibri"/>
                <w:sz w:val="18"/>
                <w:szCs w:val="18"/>
                <w:lang w:val="en-GB"/>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718F6C54"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3</w:t>
            </w:r>
          </w:p>
        </w:tc>
      </w:tr>
      <w:tr w:rsidR="000D3112" w14:paraId="2D8D7B56" w14:textId="77777777" w:rsidTr="005A2A5E">
        <w:trPr>
          <w:trHeight w:val="264"/>
        </w:trPr>
        <w:tc>
          <w:tcPr>
            <w:tcW w:w="3151" w:type="dxa"/>
            <w:vMerge/>
            <w:tcBorders>
              <w:top w:val="single" w:sz="4" w:space="0" w:color="auto"/>
              <w:left w:val="single" w:sz="4" w:space="0" w:color="auto"/>
              <w:bottom w:val="single" w:sz="4" w:space="0" w:color="auto"/>
              <w:right w:val="single" w:sz="4" w:space="0" w:color="auto"/>
            </w:tcBorders>
            <w:vAlign w:val="center"/>
          </w:tcPr>
          <w:p w14:paraId="5FFB8F6B" w14:textId="77777777" w:rsidR="000D3112" w:rsidRPr="00D0541C" w:rsidRDefault="000D3112">
            <w:pPr>
              <w:autoSpaceDE w:val="0"/>
              <w:autoSpaceDN w:val="0"/>
              <w:adjustRightInd w:val="0"/>
              <w:jc w:val="center"/>
              <w:rPr>
                <w:rFonts w:cs="Arial"/>
                <w:color w:val="222222"/>
                <w:sz w:val="20"/>
                <w:szCs w:val="20"/>
              </w:rPr>
            </w:pPr>
          </w:p>
        </w:tc>
        <w:tc>
          <w:tcPr>
            <w:tcW w:w="3339" w:type="dxa"/>
            <w:tcBorders>
              <w:top w:val="single" w:sz="4" w:space="0" w:color="auto"/>
              <w:left w:val="single" w:sz="4" w:space="0" w:color="auto"/>
              <w:bottom w:val="single" w:sz="4" w:space="0" w:color="auto"/>
              <w:right w:val="single" w:sz="4" w:space="0" w:color="auto"/>
            </w:tcBorders>
            <w:vAlign w:val="center"/>
          </w:tcPr>
          <w:p w14:paraId="50B9F21B" w14:textId="77777777" w:rsidR="000D3112" w:rsidRPr="00D144C8" w:rsidRDefault="000D3112">
            <w:pPr>
              <w:autoSpaceDE w:val="0"/>
              <w:autoSpaceDN w:val="0"/>
              <w:adjustRightInd w:val="0"/>
              <w:jc w:val="center"/>
              <w:rPr>
                <w:rFonts w:ascii="Calibri" w:hAnsi="Calibri" w:cs="Calibri"/>
                <w:sz w:val="18"/>
                <w:szCs w:val="18"/>
                <w:lang w:val="en-GB"/>
              </w:rPr>
            </w:pPr>
            <w:r w:rsidRPr="00D144C8">
              <w:rPr>
                <w:rFonts w:ascii="Calibri" w:hAnsi="Calibri" w:cs="Calibri"/>
                <w:sz w:val="18"/>
                <w:szCs w:val="18"/>
                <w:lang w:val="en-GB"/>
              </w:rPr>
              <w:t>Mini Bus</w:t>
            </w:r>
            <w:r>
              <w:rPr>
                <w:rFonts w:ascii="Calibri" w:hAnsi="Calibri" w:cs="Calibri"/>
                <w:sz w:val="18"/>
                <w:szCs w:val="18"/>
                <w:lang w:val="en-GB"/>
              </w:rPr>
              <w:t xml:space="preserve"> </w:t>
            </w:r>
          </w:p>
        </w:tc>
        <w:tc>
          <w:tcPr>
            <w:tcW w:w="3513" w:type="dxa"/>
            <w:tcBorders>
              <w:top w:val="single" w:sz="4" w:space="0" w:color="auto"/>
              <w:left w:val="single" w:sz="4" w:space="0" w:color="auto"/>
              <w:bottom w:val="single" w:sz="4" w:space="0" w:color="auto"/>
              <w:right w:val="single" w:sz="4" w:space="0" w:color="auto"/>
            </w:tcBorders>
            <w:vAlign w:val="center"/>
          </w:tcPr>
          <w:p w14:paraId="0889E7C7"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1</w:t>
            </w:r>
          </w:p>
        </w:tc>
      </w:tr>
      <w:tr w:rsidR="000D3112" w14:paraId="52E3418F" w14:textId="77777777" w:rsidTr="005A2A5E">
        <w:trPr>
          <w:trHeight w:val="74"/>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27C15501" w14:textId="18CB5EF5" w:rsidR="000D3112" w:rsidRPr="00D0541C" w:rsidRDefault="005A2A5E">
            <w:pPr>
              <w:autoSpaceDE w:val="0"/>
              <w:autoSpaceDN w:val="0"/>
              <w:adjustRightInd w:val="0"/>
              <w:jc w:val="center"/>
              <w:rPr>
                <w:rFonts w:cs="Arial"/>
                <w:color w:val="222222"/>
                <w:sz w:val="20"/>
                <w:szCs w:val="20"/>
              </w:rPr>
            </w:pPr>
            <w:r w:rsidRPr="00D81BB8">
              <w:rPr>
                <w:rFonts w:cs="Arial"/>
                <w:color w:val="222222"/>
                <w:sz w:val="20"/>
                <w:szCs w:val="20"/>
              </w:rPr>
              <w:t>Khartoum</w:t>
            </w:r>
          </w:p>
        </w:tc>
        <w:tc>
          <w:tcPr>
            <w:tcW w:w="3339" w:type="dxa"/>
            <w:tcBorders>
              <w:top w:val="single" w:sz="4" w:space="0" w:color="auto"/>
              <w:left w:val="single" w:sz="4" w:space="0" w:color="auto"/>
              <w:bottom w:val="single" w:sz="4" w:space="0" w:color="auto"/>
              <w:right w:val="single" w:sz="4" w:space="0" w:color="auto"/>
            </w:tcBorders>
            <w:vAlign w:val="center"/>
          </w:tcPr>
          <w:p w14:paraId="3EE6DB22" w14:textId="77777777" w:rsidR="000D3112" w:rsidRPr="00D144C8" w:rsidRDefault="000D3112">
            <w:pPr>
              <w:autoSpaceDE w:val="0"/>
              <w:autoSpaceDN w:val="0"/>
              <w:adjustRightInd w:val="0"/>
              <w:jc w:val="center"/>
              <w:rPr>
                <w:rFonts w:ascii="Calibri" w:hAnsi="Calibri" w:cs="Calibri"/>
                <w:sz w:val="18"/>
                <w:szCs w:val="18"/>
                <w:lang w:val="en-GB"/>
              </w:rPr>
            </w:pPr>
            <w:r w:rsidRPr="00D144C8">
              <w:rPr>
                <w:rFonts w:ascii="Calibri" w:hAnsi="Calibri" w:cs="Calibri"/>
                <w:sz w:val="18"/>
                <w:szCs w:val="18"/>
                <w:lang w:val="en-GB"/>
              </w:rPr>
              <w:t xml:space="preserve">Land Cruiser Buffalo </w:t>
            </w:r>
          </w:p>
        </w:tc>
        <w:tc>
          <w:tcPr>
            <w:tcW w:w="3513" w:type="dxa"/>
            <w:tcBorders>
              <w:top w:val="single" w:sz="4" w:space="0" w:color="auto"/>
              <w:left w:val="single" w:sz="4" w:space="0" w:color="auto"/>
              <w:bottom w:val="single" w:sz="4" w:space="0" w:color="auto"/>
              <w:right w:val="single" w:sz="4" w:space="0" w:color="auto"/>
            </w:tcBorders>
            <w:vAlign w:val="center"/>
          </w:tcPr>
          <w:p w14:paraId="3971840A"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2</w:t>
            </w:r>
          </w:p>
        </w:tc>
      </w:tr>
      <w:tr w:rsidR="000D3112" w14:paraId="65D2398D" w14:textId="77777777" w:rsidTr="005A2A5E">
        <w:trPr>
          <w:trHeight w:val="70"/>
        </w:trPr>
        <w:tc>
          <w:tcPr>
            <w:tcW w:w="3151" w:type="dxa"/>
            <w:vMerge/>
            <w:tcBorders>
              <w:top w:val="single" w:sz="4" w:space="0" w:color="auto"/>
              <w:left w:val="single" w:sz="4" w:space="0" w:color="auto"/>
              <w:bottom w:val="single" w:sz="4" w:space="0" w:color="auto"/>
              <w:right w:val="single" w:sz="4" w:space="0" w:color="auto"/>
            </w:tcBorders>
            <w:vAlign w:val="center"/>
          </w:tcPr>
          <w:p w14:paraId="7356E130" w14:textId="77777777" w:rsidR="000D3112" w:rsidRPr="00D0541C" w:rsidRDefault="000D3112">
            <w:pPr>
              <w:autoSpaceDE w:val="0"/>
              <w:autoSpaceDN w:val="0"/>
              <w:adjustRightInd w:val="0"/>
              <w:jc w:val="center"/>
              <w:rPr>
                <w:rFonts w:cs="Arial"/>
                <w:color w:val="222222"/>
                <w:sz w:val="20"/>
                <w:szCs w:val="20"/>
              </w:rPr>
            </w:pPr>
          </w:p>
        </w:tc>
        <w:tc>
          <w:tcPr>
            <w:tcW w:w="3339" w:type="dxa"/>
            <w:tcBorders>
              <w:top w:val="single" w:sz="4" w:space="0" w:color="auto"/>
              <w:left w:val="single" w:sz="4" w:space="0" w:color="auto"/>
              <w:bottom w:val="single" w:sz="4" w:space="0" w:color="auto"/>
              <w:right w:val="single" w:sz="4" w:space="0" w:color="auto"/>
            </w:tcBorders>
            <w:vAlign w:val="center"/>
          </w:tcPr>
          <w:p w14:paraId="6709F143" w14:textId="77777777" w:rsidR="000D3112" w:rsidRPr="00D144C8" w:rsidRDefault="000D3112">
            <w:pPr>
              <w:autoSpaceDE w:val="0"/>
              <w:autoSpaceDN w:val="0"/>
              <w:adjustRightInd w:val="0"/>
              <w:jc w:val="center"/>
              <w:rPr>
                <w:rFonts w:ascii="Calibri" w:hAnsi="Calibri" w:cs="Calibri"/>
                <w:sz w:val="18"/>
                <w:szCs w:val="18"/>
                <w:lang w:val="en-GB"/>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037976E1"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3</w:t>
            </w:r>
          </w:p>
        </w:tc>
      </w:tr>
      <w:tr w:rsidR="000D3112" w14:paraId="5D87617B" w14:textId="77777777" w:rsidTr="005A2A5E">
        <w:trPr>
          <w:trHeight w:val="317"/>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4CF6CFAE" w14:textId="2D1C7B1C" w:rsidR="000D3112" w:rsidRPr="00D0541C" w:rsidRDefault="005A2A5E">
            <w:pPr>
              <w:autoSpaceDE w:val="0"/>
              <w:autoSpaceDN w:val="0"/>
              <w:adjustRightInd w:val="0"/>
              <w:jc w:val="center"/>
              <w:rPr>
                <w:rFonts w:cs="Arial"/>
                <w:color w:val="222222"/>
                <w:sz w:val="20"/>
                <w:szCs w:val="20"/>
              </w:rPr>
            </w:pPr>
            <w:r w:rsidRPr="00D81BB8">
              <w:rPr>
                <w:rFonts w:cs="Arial"/>
                <w:color w:val="222222"/>
                <w:sz w:val="20"/>
                <w:szCs w:val="20"/>
              </w:rPr>
              <w:t>South Kordofan</w:t>
            </w:r>
          </w:p>
        </w:tc>
        <w:tc>
          <w:tcPr>
            <w:tcW w:w="3339" w:type="dxa"/>
            <w:tcBorders>
              <w:top w:val="single" w:sz="4" w:space="0" w:color="auto"/>
              <w:left w:val="single" w:sz="4" w:space="0" w:color="auto"/>
              <w:bottom w:val="single" w:sz="4" w:space="0" w:color="auto"/>
              <w:right w:val="single" w:sz="4" w:space="0" w:color="auto"/>
            </w:tcBorders>
            <w:vAlign w:val="center"/>
          </w:tcPr>
          <w:p w14:paraId="338A30E9" w14:textId="77777777" w:rsidR="000D3112" w:rsidRPr="00D144C8" w:rsidRDefault="000D3112">
            <w:pPr>
              <w:autoSpaceDE w:val="0"/>
              <w:autoSpaceDN w:val="0"/>
              <w:adjustRightInd w:val="0"/>
              <w:jc w:val="center"/>
              <w:rPr>
                <w:rFonts w:ascii="Calibri" w:hAnsi="Calibri" w:cs="Calibri"/>
                <w:sz w:val="18"/>
                <w:szCs w:val="18"/>
                <w:lang w:val="en-GB"/>
              </w:rPr>
            </w:pPr>
            <w:r w:rsidRPr="00936680">
              <w:rPr>
                <w:rFonts w:ascii="Calibri" w:hAnsi="Calibri" w:cs="Calibri"/>
                <w:sz w:val="18"/>
                <w:szCs w:val="18"/>
                <w:lang w:val="en-GB"/>
              </w:rPr>
              <w:t>Pick up Double Cabin</w:t>
            </w:r>
          </w:p>
        </w:tc>
        <w:tc>
          <w:tcPr>
            <w:tcW w:w="3513" w:type="dxa"/>
            <w:tcBorders>
              <w:top w:val="single" w:sz="4" w:space="0" w:color="auto"/>
              <w:left w:val="single" w:sz="4" w:space="0" w:color="auto"/>
              <w:bottom w:val="single" w:sz="4" w:space="0" w:color="auto"/>
              <w:right w:val="single" w:sz="4" w:space="0" w:color="auto"/>
            </w:tcBorders>
            <w:vAlign w:val="center"/>
          </w:tcPr>
          <w:p w14:paraId="5783274C" w14:textId="77777777" w:rsidR="000D3112" w:rsidRPr="00D0541C" w:rsidRDefault="000D3112">
            <w:pPr>
              <w:autoSpaceDE w:val="0"/>
              <w:autoSpaceDN w:val="0"/>
              <w:adjustRightInd w:val="0"/>
              <w:jc w:val="center"/>
              <w:rPr>
                <w:rFonts w:cs="Arial"/>
                <w:color w:val="222222"/>
                <w:sz w:val="20"/>
                <w:szCs w:val="20"/>
              </w:rPr>
            </w:pPr>
            <w:r>
              <w:rPr>
                <w:rFonts w:cs="Arial"/>
                <w:color w:val="222222"/>
                <w:sz w:val="20"/>
                <w:szCs w:val="20"/>
              </w:rPr>
              <w:t>5</w:t>
            </w:r>
          </w:p>
        </w:tc>
      </w:tr>
      <w:tr w:rsidR="000D3112" w14:paraId="1E589C45" w14:textId="77777777" w:rsidTr="005A2A5E">
        <w:trPr>
          <w:trHeight w:val="324"/>
        </w:trPr>
        <w:tc>
          <w:tcPr>
            <w:tcW w:w="3151" w:type="dxa"/>
            <w:vMerge/>
            <w:tcBorders>
              <w:top w:val="single" w:sz="4" w:space="0" w:color="auto"/>
              <w:left w:val="single" w:sz="4" w:space="0" w:color="auto"/>
              <w:bottom w:val="single" w:sz="4" w:space="0" w:color="auto"/>
              <w:right w:val="single" w:sz="4" w:space="0" w:color="auto"/>
            </w:tcBorders>
            <w:vAlign w:val="center"/>
          </w:tcPr>
          <w:p w14:paraId="2DB3817A" w14:textId="77777777" w:rsidR="000D3112" w:rsidRPr="00D0541C" w:rsidRDefault="000D3112">
            <w:pPr>
              <w:autoSpaceDE w:val="0"/>
              <w:autoSpaceDN w:val="0"/>
              <w:adjustRightInd w:val="0"/>
              <w:jc w:val="center"/>
              <w:rPr>
                <w:rFonts w:cs="Arial"/>
                <w:color w:val="222222"/>
                <w:sz w:val="20"/>
                <w:szCs w:val="20"/>
              </w:rPr>
            </w:pPr>
          </w:p>
        </w:tc>
        <w:tc>
          <w:tcPr>
            <w:tcW w:w="3339" w:type="dxa"/>
            <w:tcBorders>
              <w:top w:val="single" w:sz="4" w:space="0" w:color="auto"/>
              <w:left w:val="single" w:sz="4" w:space="0" w:color="auto"/>
              <w:bottom w:val="single" w:sz="4" w:space="0" w:color="auto"/>
              <w:right w:val="single" w:sz="4" w:space="0" w:color="auto"/>
            </w:tcBorders>
            <w:vAlign w:val="center"/>
          </w:tcPr>
          <w:p w14:paraId="5A7AFE55" w14:textId="77777777" w:rsidR="000D3112" w:rsidRPr="00B60000" w:rsidRDefault="000D3112">
            <w:pPr>
              <w:autoSpaceDE w:val="0"/>
              <w:autoSpaceDN w:val="0"/>
              <w:adjustRightInd w:val="0"/>
              <w:jc w:val="center"/>
              <w:rPr>
                <w:rFonts w:ascii="Calibri" w:hAnsi="Calibri" w:cs="Calibri"/>
                <w:sz w:val="18"/>
                <w:szCs w:val="18"/>
                <w:lang w:val="en-GB"/>
              </w:rPr>
            </w:pPr>
            <w:r w:rsidRPr="00B60000">
              <w:rPr>
                <w:rFonts w:ascii="Calibri" w:hAnsi="Calibri" w:cs="Calibri"/>
                <w:sz w:val="18"/>
                <w:szCs w:val="18"/>
                <w:lang w:val="en-GB"/>
              </w:rPr>
              <w:t xml:space="preserve">land cruiser 6-7 passengers, </w:t>
            </w:r>
            <w:r w:rsidRPr="00D144C8">
              <w:rPr>
                <w:rFonts w:ascii="Calibri" w:hAnsi="Calibri" w:cs="Calibri"/>
                <w:sz w:val="18"/>
                <w:szCs w:val="18"/>
                <w:lang w:val="en-GB"/>
              </w:rPr>
              <w:t>Hard Top</w:t>
            </w:r>
          </w:p>
        </w:tc>
        <w:tc>
          <w:tcPr>
            <w:tcW w:w="3513" w:type="dxa"/>
            <w:tcBorders>
              <w:top w:val="single" w:sz="4" w:space="0" w:color="auto"/>
              <w:left w:val="single" w:sz="4" w:space="0" w:color="auto"/>
              <w:bottom w:val="single" w:sz="4" w:space="0" w:color="auto"/>
              <w:right w:val="single" w:sz="4" w:space="0" w:color="auto"/>
            </w:tcBorders>
            <w:vAlign w:val="center"/>
          </w:tcPr>
          <w:p w14:paraId="3B7BFAFD" w14:textId="77777777" w:rsidR="000D3112" w:rsidRPr="00D0541C" w:rsidRDefault="000D3112">
            <w:pPr>
              <w:autoSpaceDE w:val="0"/>
              <w:autoSpaceDN w:val="0"/>
              <w:adjustRightInd w:val="0"/>
              <w:jc w:val="center"/>
              <w:rPr>
                <w:rFonts w:cs="Arial"/>
                <w:color w:val="222222"/>
                <w:sz w:val="20"/>
                <w:szCs w:val="20"/>
              </w:rPr>
            </w:pPr>
            <w:r w:rsidRPr="63D2FD1A">
              <w:rPr>
                <w:rFonts w:cs="Arial"/>
                <w:color w:val="222222"/>
                <w:sz w:val="20"/>
                <w:szCs w:val="20"/>
              </w:rPr>
              <w:t>2</w:t>
            </w:r>
          </w:p>
        </w:tc>
      </w:tr>
      <w:tr w:rsidR="00CD5271" w14:paraId="57D23D86" w14:textId="77777777" w:rsidTr="00C81C83">
        <w:trPr>
          <w:trHeight w:val="138"/>
        </w:trPr>
        <w:tc>
          <w:tcPr>
            <w:tcW w:w="3151" w:type="dxa"/>
            <w:vMerge w:val="restart"/>
            <w:tcBorders>
              <w:top w:val="single" w:sz="4" w:space="0" w:color="auto"/>
              <w:left w:val="single" w:sz="4" w:space="0" w:color="auto"/>
              <w:right w:val="single" w:sz="4" w:space="0" w:color="auto"/>
            </w:tcBorders>
            <w:vAlign w:val="center"/>
          </w:tcPr>
          <w:p w14:paraId="160EF89D" w14:textId="761D11FD" w:rsidR="00CD5271" w:rsidRPr="00D0541C" w:rsidRDefault="00CD5271">
            <w:pPr>
              <w:autoSpaceDE w:val="0"/>
              <w:autoSpaceDN w:val="0"/>
              <w:adjustRightInd w:val="0"/>
              <w:jc w:val="center"/>
              <w:rPr>
                <w:rFonts w:cs="Arial"/>
                <w:color w:val="222222"/>
              </w:rPr>
            </w:pPr>
            <w:r w:rsidRPr="001C23C0">
              <w:rPr>
                <w:rFonts w:cs="Arial"/>
                <w:color w:val="222222"/>
                <w:sz w:val="20"/>
                <w:szCs w:val="20"/>
              </w:rPr>
              <w:t>Central Darfur</w:t>
            </w:r>
          </w:p>
        </w:tc>
        <w:tc>
          <w:tcPr>
            <w:tcW w:w="3339" w:type="dxa"/>
            <w:tcBorders>
              <w:top w:val="single" w:sz="4" w:space="0" w:color="auto"/>
              <w:left w:val="single" w:sz="4" w:space="0" w:color="auto"/>
              <w:bottom w:val="single" w:sz="4" w:space="0" w:color="auto"/>
              <w:right w:val="single" w:sz="4" w:space="0" w:color="auto"/>
            </w:tcBorders>
            <w:vAlign w:val="center"/>
          </w:tcPr>
          <w:p w14:paraId="57646AA3" w14:textId="54879E1B" w:rsidR="00CD5271" w:rsidRPr="00B60000" w:rsidRDefault="00CD5271">
            <w:pPr>
              <w:autoSpaceDE w:val="0"/>
              <w:autoSpaceDN w:val="0"/>
              <w:adjustRightInd w:val="0"/>
              <w:jc w:val="center"/>
              <w:rPr>
                <w:rFonts w:ascii="Calibri" w:hAnsi="Calibri" w:cs="Calibri"/>
                <w:sz w:val="18"/>
                <w:szCs w:val="18"/>
                <w:lang w:val="en-GB"/>
              </w:rPr>
            </w:pPr>
            <w:r w:rsidRPr="00D144C8">
              <w:rPr>
                <w:rFonts w:ascii="Calibri" w:hAnsi="Calibri" w:cs="Calibri"/>
                <w:sz w:val="18"/>
                <w:szCs w:val="18"/>
                <w:lang w:val="en-GB"/>
              </w:rPr>
              <w:t>Land Cruiser Buffalo</w:t>
            </w:r>
          </w:p>
        </w:tc>
        <w:tc>
          <w:tcPr>
            <w:tcW w:w="3513" w:type="dxa"/>
            <w:tcBorders>
              <w:top w:val="single" w:sz="4" w:space="0" w:color="auto"/>
              <w:left w:val="single" w:sz="4" w:space="0" w:color="auto"/>
              <w:right w:val="single" w:sz="4" w:space="0" w:color="auto"/>
            </w:tcBorders>
            <w:vAlign w:val="center"/>
          </w:tcPr>
          <w:p w14:paraId="425BD39E" w14:textId="1382F7FD" w:rsidR="00CD5271" w:rsidRPr="63D2FD1A" w:rsidRDefault="00CD5271">
            <w:pPr>
              <w:autoSpaceDE w:val="0"/>
              <w:autoSpaceDN w:val="0"/>
              <w:adjustRightInd w:val="0"/>
              <w:jc w:val="center"/>
              <w:rPr>
                <w:rFonts w:cs="Arial"/>
                <w:color w:val="222222"/>
              </w:rPr>
            </w:pPr>
            <w:r>
              <w:rPr>
                <w:rFonts w:cs="Arial"/>
                <w:color w:val="222222"/>
              </w:rPr>
              <w:t>5</w:t>
            </w:r>
          </w:p>
        </w:tc>
      </w:tr>
      <w:tr w:rsidR="00CD5271" w14:paraId="2F8E479B" w14:textId="77777777" w:rsidTr="00C81C83">
        <w:trPr>
          <w:trHeight w:val="137"/>
        </w:trPr>
        <w:tc>
          <w:tcPr>
            <w:tcW w:w="3151" w:type="dxa"/>
            <w:vMerge/>
            <w:tcBorders>
              <w:left w:val="single" w:sz="4" w:space="0" w:color="auto"/>
              <w:bottom w:val="single" w:sz="4" w:space="0" w:color="auto"/>
              <w:right w:val="single" w:sz="4" w:space="0" w:color="auto"/>
            </w:tcBorders>
            <w:vAlign w:val="center"/>
          </w:tcPr>
          <w:p w14:paraId="236618BB" w14:textId="77777777" w:rsidR="00CD5271" w:rsidRDefault="00CD5271">
            <w:pPr>
              <w:autoSpaceDE w:val="0"/>
              <w:autoSpaceDN w:val="0"/>
              <w:adjustRightInd w:val="0"/>
              <w:jc w:val="center"/>
              <w:rPr>
                <w:rFonts w:cs="Arial"/>
                <w:color w:val="222222"/>
              </w:rPr>
            </w:pPr>
          </w:p>
        </w:tc>
        <w:tc>
          <w:tcPr>
            <w:tcW w:w="3339" w:type="dxa"/>
            <w:tcBorders>
              <w:top w:val="single" w:sz="4" w:space="0" w:color="auto"/>
              <w:left w:val="single" w:sz="4" w:space="0" w:color="auto"/>
              <w:bottom w:val="single" w:sz="4" w:space="0" w:color="auto"/>
              <w:right w:val="single" w:sz="4" w:space="0" w:color="auto"/>
            </w:tcBorders>
            <w:vAlign w:val="center"/>
          </w:tcPr>
          <w:p w14:paraId="1ECF7F20" w14:textId="1C45E6CB" w:rsidR="00CD5271" w:rsidRPr="00B60000" w:rsidRDefault="00CD5271">
            <w:pPr>
              <w:autoSpaceDE w:val="0"/>
              <w:autoSpaceDN w:val="0"/>
              <w:adjustRightInd w:val="0"/>
              <w:jc w:val="center"/>
              <w:rPr>
                <w:rFonts w:ascii="Calibri" w:hAnsi="Calibri" w:cs="Calibri"/>
                <w:sz w:val="18"/>
                <w:szCs w:val="18"/>
                <w:lang w:val="en-GB"/>
              </w:rPr>
            </w:pPr>
            <w:r w:rsidRPr="00936680">
              <w:rPr>
                <w:rFonts w:ascii="Calibri" w:hAnsi="Calibri" w:cs="Calibri"/>
                <w:sz w:val="18"/>
                <w:szCs w:val="18"/>
                <w:lang w:val="en-GB"/>
              </w:rPr>
              <w:t>Pick up Double Cabin</w:t>
            </w:r>
          </w:p>
        </w:tc>
        <w:tc>
          <w:tcPr>
            <w:tcW w:w="3513" w:type="dxa"/>
            <w:tcBorders>
              <w:left w:val="single" w:sz="4" w:space="0" w:color="auto"/>
              <w:bottom w:val="single" w:sz="4" w:space="0" w:color="auto"/>
              <w:right w:val="single" w:sz="4" w:space="0" w:color="auto"/>
            </w:tcBorders>
            <w:vAlign w:val="center"/>
          </w:tcPr>
          <w:p w14:paraId="194CBA28" w14:textId="4DBED6D3" w:rsidR="00CD5271" w:rsidRPr="63D2FD1A" w:rsidRDefault="00CD5271">
            <w:pPr>
              <w:autoSpaceDE w:val="0"/>
              <w:autoSpaceDN w:val="0"/>
              <w:adjustRightInd w:val="0"/>
              <w:jc w:val="center"/>
              <w:rPr>
                <w:rFonts w:cs="Arial"/>
                <w:color w:val="222222"/>
              </w:rPr>
            </w:pPr>
            <w:r>
              <w:rPr>
                <w:rFonts w:cs="Arial"/>
                <w:color w:val="222222"/>
              </w:rPr>
              <w:t>10</w:t>
            </w:r>
          </w:p>
        </w:tc>
      </w:tr>
      <w:tr w:rsidR="000D3112" w14:paraId="2F1569FE" w14:textId="77777777" w:rsidTr="005A2A5E">
        <w:trPr>
          <w:trHeight w:val="317"/>
        </w:trPr>
        <w:tc>
          <w:tcPr>
            <w:tcW w:w="6490" w:type="dxa"/>
            <w:gridSpan w:val="2"/>
            <w:tcBorders>
              <w:top w:val="single" w:sz="4" w:space="0" w:color="auto"/>
              <w:left w:val="single" w:sz="4" w:space="0" w:color="auto"/>
              <w:bottom w:val="single" w:sz="4" w:space="0" w:color="auto"/>
              <w:right w:val="single" w:sz="4" w:space="0" w:color="auto"/>
            </w:tcBorders>
            <w:vAlign w:val="center"/>
          </w:tcPr>
          <w:p w14:paraId="486FCD2C" w14:textId="073F96AE" w:rsidR="000D3112" w:rsidRPr="00D0541C" w:rsidRDefault="000D3112">
            <w:pPr>
              <w:autoSpaceDE w:val="0"/>
              <w:autoSpaceDN w:val="0"/>
              <w:adjustRightInd w:val="0"/>
              <w:jc w:val="center"/>
              <w:rPr>
                <w:rFonts w:cs="Arial"/>
                <w:color w:val="222222"/>
                <w:sz w:val="20"/>
                <w:szCs w:val="20"/>
              </w:rPr>
            </w:pPr>
            <w:r w:rsidRPr="00D0541C">
              <w:rPr>
                <w:rFonts w:cs="Arial"/>
                <w:color w:val="222222"/>
                <w:sz w:val="20"/>
                <w:szCs w:val="20"/>
              </w:rPr>
              <w:t xml:space="preserve">Current total number of operating </w:t>
            </w:r>
            <w:r w:rsidR="00207BE4" w:rsidRPr="00D0541C">
              <w:rPr>
                <w:rFonts w:cs="Arial"/>
                <w:color w:val="222222"/>
                <w:sz w:val="20"/>
                <w:szCs w:val="20"/>
              </w:rPr>
              <w:t>fleets</w:t>
            </w:r>
            <w:r w:rsidRPr="00D0541C">
              <w:rPr>
                <w:rFonts w:cs="Arial"/>
                <w:color w:val="222222"/>
                <w:sz w:val="20"/>
                <w:szCs w:val="20"/>
              </w:rPr>
              <w:t xml:space="preserve"> for </w:t>
            </w:r>
            <w:r>
              <w:rPr>
                <w:rFonts w:cs="Arial"/>
                <w:color w:val="222222"/>
                <w:sz w:val="20"/>
                <w:szCs w:val="20"/>
              </w:rPr>
              <w:t xml:space="preserve">Sudan on above </w:t>
            </w:r>
            <w:r w:rsidR="005A2A5E">
              <w:rPr>
                <w:rFonts w:cs="Arial"/>
                <w:color w:val="222222"/>
                <w:sz w:val="20"/>
                <w:szCs w:val="20"/>
              </w:rPr>
              <w:t>Six</w:t>
            </w:r>
            <w:r>
              <w:rPr>
                <w:rFonts w:cs="Arial"/>
                <w:color w:val="222222"/>
                <w:sz w:val="20"/>
                <w:szCs w:val="20"/>
              </w:rPr>
              <w:t xml:space="preserve"> location</w:t>
            </w:r>
            <w:r w:rsidRPr="00D0541C">
              <w:rPr>
                <w:rFonts w:cs="Arial"/>
                <w:color w:val="222222"/>
                <w:sz w:val="20"/>
                <w:szCs w:val="20"/>
              </w:rPr>
              <w:t xml:space="preserve"> on monthly basis</w:t>
            </w:r>
          </w:p>
        </w:tc>
        <w:tc>
          <w:tcPr>
            <w:tcW w:w="3513" w:type="dxa"/>
            <w:tcBorders>
              <w:top w:val="single" w:sz="4" w:space="0" w:color="auto"/>
              <w:left w:val="single" w:sz="4" w:space="0" w:color="auto"/>
              <w:bottom w:val="single" w:sz="4" w:space="0" w:color="auto"/>
              <w:right w:val="single" w:sz="4" w:space="0" w:color="auto"/>
            </w:tcBorders>
            <w:vAlign w:val="center"/>
          </w:tcPr>
          <w:p w14:paraId="041EDD1E" w14:textId="26734C8E" w:rsidR="000D3112" w:rsidRPr="00D0541C" w:rsidRDefault="00227798">
            <w:pPr>
              <w:autoSpaceDE w:val="0"/>
              <w:autoSpaceDN w:val="0"/>
              <w:adjustRightInd w:val="0"/>
              <w:jc w:val="center"/>
              <w:rPr>
                <w:rFonts w:cs="Arial"/>
                <w:color w:val="222222"/>
                <w:sz w:val="20"/>
                <w:szCs w:val="20"/>
              </w:rPr>
            </w:pPr>
            <w:r>
              <w:rPr>
                <w:rFonts w:cs="Arial"/>
                <w:color w:val="222222"/>
                <w:sz w:val="20"/>
                <w:szCs w:val="20"/>
              </w:rPr>
              <w:t>66</w:t>
            </w:r>
          </w:p>
        </w:tc>
      </w:tr>
    </w:tbl>
    <w:p w14:paraId="2C61E0FB" w14:textId="77777777" w:rsidR="000D3112" w:rsidRDefault="000D3112" w:rsidP="000D3112">
      <w:pPr>
        <w:shd w:val="clear" w:color="auto" w:fill="FFFFFF" w:themeFill="background1"/>
        <w:ind w:left="360"/>
        <w:contextualSpacing/>
        <w:rPr>
          <w:rFonts w:cstheme="minorBidi"/>
          <w:b/>
          <w:bCs/>
        </w:rPr>
      </w:pPr>
    </w:p>
    <w:p w14:paraId="3BAE4CE8" w14:textId="5F7A259F" w:rsidR="006D79EE" w:rsidRDefault="006D79EE" w:rsidP="00181A6A">
      <w:pPr>
        <w:pStyle w:val="Default"/>
        <w:tabs>
          <w:tab w:val="left" w:pos="360"/>
        </w:tabs>
        <w:ind w:left="360"/>
      </w:pPr>
    </w:p>
    <w:p w14:paraId="5361E90F" w14:textId="03CCB566" w:rsidR="006D17E2" w:rsidRDefault="006D17E2" w:rsidP="006D17E2">
      <w:pPr>
        <w:pStyle w:val="Default"/>
        <w:numPr>
          <w:ilvl w:val="0"/>
          <w:numId w:val="65"/>
        </w:numPr>
        <w:ind w:left="360"/>
        <w:rPr>
          <w:sz w:val="20"/>
          <w:szCs w:val="20"/>
        </w:rPr>
      </w:pPr>
      <w:r w:rsidRPr="00AD6019">
        <w:rPr>
          <w:sz w:val="20"/>
          <w:szCs w:val="20"/>
        </w:rPr>
        <w:t xml:space="preserve">The quantities indicated in the technical bid form (Annex A.1) are estimates only and are to aid the bidder in the preparation of their bid. DRC is not committed to rent all types of the listed vehicles or a fixed number of any of the vehicles and the final number of vehicles rented may fall below or surpass those stated. </w:t>
      </w:r>
    </w:p>
    <w:p w14:paraId="0F660F9E" w14:textId="41C8A005" w:rsidR="00042406" w:rsidRDefault="007D5394" w:rsidP="00042406">
      <w:pPr>
        <w:pStyle w:val="Default"/>
        <w:numPr>
          <w:ilvl w:val="0"/>
          <w:numId w:val="65"/>
        </w:numPr>
        <w:ind w:left="360"/>
        <w:rPr>
          <w:sz w:val="20"/>
          <w:szCs w:val="20"/>
        </w:rPr>
      </w:pPr>
      <w:r w:rsidRPr="63D2FD1A">
        <w:rPr>
          <w:sz w:val="20"/>
          <w:szCs w:val="20"/>
        </w:rPr>
        <w:t xml:space="preserve">DRC is maintaining offices in </w:t>
      </w:r>
      <w:r w:rsidR="005A2A5E">
        <w:rPr>
          <w:sz w:val="20"/>
          <w:szCs w:val="20"/>
        </w:rPr>
        <w:t>S</w:t>
      </w:r>
      <w:r w:rsidR="00CD5271">
        <w:rPr>
          <w:sz w:val="20"/>
          <w:szCs w:val="20"/>
        </w:rPr>
        <w:t>even</w:t>
      </w:r>
      <w:r w:rsidRPr="63D2FD1A">
        <w:rPr>
          <w:sz w:val="20"/>
          <w:szCs w:val="20"/>
        </w:rPr>
        <w:t xml:space="preserve"> locations, </w:t>
      </w:r>
      <w:bookmarkStart w:id="2" w:name="_Hlk160461801"/>
      <w:r w:rsidR="00167A3A">
        <w:rPr>
          <w:sz w:val="20"/>
          <w:szCs w:val="20"/>
        </w:rPr>
        <w:t xml:space="preserve">Port </w:t>
      </w:r>
      <w:r w:rsidR="00A646CE">
        <w:rPr>
          <w:sz w:val="20"/>
          <w:szCs w:val="20"/>
        </w:rPr>
        <w:t>Sudan,</w:t>
      </w:r>
      <w:r w:rsidR="00E82953" w:rsidRPr="63D2FD1A">
        <w:rPr>
          <w:sz w:val="20"/>
          <w:szCs w:val="20"/>
        </w:rPr>
        <w:t xml:space="preserve"> </w:t>
      </w:r>
      <w:proofErr w:type="spellStart"/>
      <w:r w:rsidR="005A2A5E" w:rsidRPr="63D2FD1A">
        <w:rPr>
          <w:sz w:val="20"/>
          <w:szCs w:val="20"/>
        </w:rPr>
        <w:t>G</w:t>
      </w:r>
      <w:r w:rsidR="005A2A5E">
        <w:rPr>
          <w:sz w:val="20"/>
          <w:szCs w:val="20"/>
        </w:rPr>
        <w:t>e</w:t>
      </w:r>
      <w:r w:rsidR="005A2A5E" w:rsidRPr="63D2FD1A">
        <w:rPr>
          <w:sz w:val="20"/>
          <w:szCs w:val="20"/>
        </w:rPr>
        <w:t>daref</w:t>
      </w:r>
      <w:proofErr w:type="spellEnd"/>
      <w:r w:rsidR="005A2A5E">
        <w:rPr>
          <w:sz w:val="20"/>
          <w:szCs w:val="20"/>
        </w:rPr>
        <w:t>,</w:t>
      </w:r>
      <w:r w:rsidR="005A2A5E" w:rsidRPr="005A2A5E">
        <w:rPr>
          <w:rFonts w:cs="Arial"/>
          <w:color w:val="222222"/>
          <w:sz w:val="20"/>
          <w:szCs w:val="20"/>
        </w:rPr>
        <w:t xml:space="preserve"> </w:t>
      </w:r>
      <w:r w:rsidR="005A2A5E" w:rsidRPr="00D81BB8">
        <w:rPr>
          <w:rFonts w:cs="Arial"/>
          <w:color w:val="222222"/>
          <w:sz w:val="20"/>
          <w:szCs w:val="20"/>
        </w:rPr>
        <w:t xml:space="preserve">Al </w:t>
      </w:r>
      <w:proofErr w:type="spellStart"/>
      <w:r w:rsidR="005A2A5E" w:rsidRPr="00D81BB8">
        <w:rPr>
          <w:rFonts w:cs="Arial"/>
          <w:color w:val="222222"/>
          <w:sz w:val="20"/>
          <w:szCs w:val="20"/>
        </w:rPr>
        <w:t>Jazira</w:t>
      </w:r>
      <w:proofErr w:type="spellEnd"/>
      <w:r w:rsidR="005A2A5E">
        <w:rPr>
          <w:sz w:val="20"/>
          <w:szCs w:val="20"/>
        </w:rPr>
        <w:t xml:space="preserve">, Khartoum, </w:t>
      </w:r>
      <w:r w:rsidR="00A646CE" w:rsidRPr="63D2FD1A">
        <w:rPr>
          <w:sz w:val="20"/>
          <w:szCs w:val="20"/>
        </w:rPr>
        <w:t>Kadugli,</w:t>
      </w:r>
      <w:r w:rsidR="00E82953" w:rsidRPr="63D2FD1A">
        <w:rPr>
          <w:sz w:val="20"/>
          <w:szCs w:val="20"/>
        </w:rPr>
        <w:t xml:space="preserve"> </w:t>
      </w:r>
      <w:r w:rsidR="00CD5271">
        <w:rPr>
          <w:sz w:val="20"/>
          <w:szCs w:val="20"/>
        </w:rPr>
        <w:t xml:space="preserve">Central Darfur, </w:t>
      </w:r>
      <w:r w:rsidR="00167A3A">
        <w:rPr>
          <w:sz w:val="20"/>
          <w:szCs w:val="20"/>
        </w:rPr>
        <w:t xml:space="preserve">and </w:t>
      </w:r>
      <w:bookmarkEnd w:id="2"/>
      <w:r w:rsidR="005A2A5E">
        <w:rPr>
          <w:sz w:val="20"/>
          <w:szCs w:val="20"/>
        </w:rPr>
        <w:t>White Nile</w:t>
      </w:r>
      <w:r w:rsidR="00A646CE">
        <w:rPr>
          <w:sz w:val="20"/>
          <w:szCs w:val="20"/>
        </w:rPr>
        <w:t xml:space="preserve"> </w:t>
      </w:r>
      <w:r w:rsidR="00A646CE" w:rsidRPr="63D2FD1A">
        <w:rPr>
          <w:sz w:val="20"/>
          <w:szCs w:val="20"/>
        </w:rPr>
        <w:t>that</w:t>
      </w:r>
      <w:r w:rsidRPr="63D2FD1A">
        <w:rPr>
          <w:sz w:val="20"/>
          <w:szCs w:val="20"/>
        </w:rPr>
        <w:t xml:space="preserve"> vehicles will be staying over. However, there might be a need to expand locations, and DRC re</w:t>
      </w:r>
      <w:r w:rsidR="00A777EE" w:rsidRPr="63D2FD1A">
        <w:rPr>
          <w:sz w:val="20"/>
          <w:szCs w:val="20"/>
        </w:rPr>
        <w:t>t</w:t>
      </w:r>
      <w:r w:rsidRPr="63D2FD1A">
        <w:rPr>
          <w:sz w:val="20"/>
          <w:szCs w:val="20"/>
        </w:rPr>
        <w:t xml:space="preserve">ains the right to keep the rented vehicles at its premises </w:t>
      </w:r>
      <w:r w:rsidR="00E82953" w:rsidRPr="63D2FD1A">
        <w:rPr>
          <w:sz w:val="20"/>
          <w:szCs w:val="20"/>
        </w:rPr>
        <w:t>24/7</w:t>
      </w:r>
      <w:r w:rsidRPr="63D2FD1A">
        <w:rPr>
          <w:sz w:val="20"/>
          <w:szCs w:val="20"/>
        </w:rPr>
        <w:t>. In case vehicles are parked in areas other than DRC premises, the vehicles will need to be with driver or</w:t>
      </w:r>
      <w:r w:rsidR="00042406">
        <w:rPr>
          <w:sz w:val="20"/>
          <w:szCs w:val="20"/>
        </w:rPr>
        <w:t xml:space="preserve"> in a location set by DRC.</w:t>
      </w:r>
    </w:p>
    <w:p w14:paraId="3A2B1DE3" w14:textId="248B856A" w:rsidR="00522F83" w:rsidRPr="00042406" w:rsidRDefault="00042406" w:rsidP="00522F83">
      <w:pPr>
        <w:numPr>
          <w:ilvl w:val="0"/>
          <w:numId w:val="65"/>
        </w:numPr>
        <w:shd w:val="clear" w:color="auto" w:fill="FFFFFF" w:themeFill="background1"/>
        <w:ind w:left="360"/>
        <w:contextualSpacing/>
        <w:rPr>
          <w:rFonts w:cs="Arial"/>
          <w:color w:val="222222"/>
        </w:rPr>
      </w:pPr>
      <w:r w:rsidRPr="00042406">
        <w:t xml:space="preserve">All vehicles rental services delivered with third party insurance to all our </w:t>
      </w:r>
      <w:r w:rsidR="00806876">
        <w:t>S</w:t>
      </w:r>
      <w:r w:rsidR="00CD5271">
        <w:t>even</w:t>
      </w:r>
      <w:r w:rsidRPr="00042406">
        <w:t xml:space="preserve"> location </w:t>
      </w:r>
      <w:r w:rsidR="00522F83" w:rsidRPr="00042406">
        <w:rPr>
          <w:rFonts w:cs="Arial"/>
          <w:color w:val="222222"/>
        </w:rPr>
        <w:t>[</w:t>
      </w:r>
      <w:r w:rsidR="00167A3A">
        <w:t xml:space="preserve">Port </w:t>
      </w:r>
      <w:proofErr w:type="gramStart"/>
      <w:r w:rsidR="00167A3A">
        <w:t xml:space="preserve">Sudan </w:t>
      </w:r>
      <w:r w:rsidR="00167A3A" w:rsidRPr="63D2FD1A">
        <w:t>,</w:t>
      </w:r>
      <w:proofErr w:type="gramEnd"/>
      <w:r w:rsidR="00167A3A" w:rsidRPr="63D2FD1A">
        <w:t xml:space="preserve"> </w:t>
      </w:r>
      <w:proofErr w:type="spellStart"/>
      <w:r w:rsidR="00806876">
        <w:t>Aljazira</w:t>
      </w:r>
      <w:proofErr w:type="spellEnd"/>
      <w:r w:rsidR="00806876">
        <w:t xml:space="preserve"> , </w:t>
      </w:r>
      <w:r w:rsidR="00167A3A" w:rsidRPr="63D2FD1A">
        <w:t xml:space="preserve">Kadugli </w:t>
      </w:r>
      <w:r w:rsidR="00167A3A">
        <w:t>,</w:t>
      </w:r>
      <w:r w:rsidR="00167A3A" w:rsidRPr="63D2FD1A">
        <w:t xml:space="preserve"> </w:t>
      </w:r>
      <w:proofErr w:type="spellStart"/>
      <w:r w:rsidR="00167A3A" w:rsidRPr="63D2FD1A">
        <w:t>Gadareef</w:t>
      </w:r>
      <w:proofErr w:type="spellEnd"/>
      <w:r w:rsidR="00167A3A">
        <w:t xml:space="preserve"> </w:t>
      </w:r>
      <w:r w:rsidR="005C1A53">
        <w:t>,</w:t>
      </w:r>
      <w:r w:rsidR="00167A3A">
        <w:t xml:space="preserve"> </w:t>
      </w:r>
      <w:r w:rsidR="00806876">
        <w:t>White Nile</w:t>
      </w:r>
      <w:r w:rsidR="005C1A53">
        <w:t xml:space="preserve">, </w:t>
      </w:r>
      <w:r w:rsidR="00806876">
        <w:t>Khartoum</w:t>
      </w:r>
      <w:r w:rsidR="00CD5271">
        <w:t>, Central Darfur</w:t>
      </w:r>
      <w:r w:rsidR="00167A3A" w:rsidRPr="63D2FD1A">
        <w:t xml:space="preserve"> </w:t>
      </w:r>
      <w:r w:rsidR="00522F83" w:rsidRPr="00042406">
        <w:rPr>
          <w:rFonts w:cs="Arial"/>
          <w:color w:val="222222"/>
        </w:rPr>
        <w:t xml:space="preserve">] as per Annex A for </w:t>
      </w:r>
      <w:r w:rsidR="00CD5271">
        <w:rPr>
          <w:rFonts w:cs="Arial"/>
          <w:color w:val="222222"/>
        </w:rPr>
        <w:t>e</w:t>
      </w:r>
      <w:r w:rsidR="001A3B0D">
        <w:rPr>
          <w:rFonts w:cs="Arial"/>
          <w:color w:val="222222"/>
        </w:rPr>
        <w:t>leven</w:t>
      </w:r>
      <w:r w:rsidR="00522F83" w:rsidRPr="00042406">
        <w:rPr>
          <w:rFonts w:cs="Arial"/>
          <w:color w:val="222222"/>
        </w:rPr>
        <w:t xml:space="preserve"> lots. </w:t>
      </w:r>
    </w:p>
    <w:p w14:paraId="5B607847" w14:textId="60F32E7F" w:rsidR="00722957" w:rsidRPr="00AD6019" w:rsidRDefault="00722957" w:rsidP="00B60000">
      <w:pPr>
        <w:pStyle w:val="Default"/>
        <w:numPr>
          <w:ilvl w:val="0"/>
          <w:numId w:val="65"/>
        </w:numPr>
        <w:ind w:left="360"/>
        <w:rPr>
          <w:sz w:val="20"/>
          <w:szCs w:val="20"/>
        </w:rPr>
      </w:pPr>
      <w:r w:rsidRPr="00AD6019">
        <w:rPr>
          <w:sz w:val="20"/>
          <w:szCs w:val="20"/>
        </w:rPr>
        <w:t xml:space="preserve">The final evaluation will be based on the category in </w:t>
      </w:r>
      <w:r w:rsidR="00B60000">
        <w:rPr>
          <w:sz w:val="20"/>
          <w:szCs w:val="20"/>
        </w:rPr>
        <w:t>Annex A.2 Financial bid (Pickup,</w:t>
      </w:r>
      <w:r w:rsidRPr="00AD6019">
        <w:rPr>
          <w:sz w:val="20"/>
          <w:szCs w:val="20"/>
        </w:rPr>
        <w:t xml:space="preserve"> Fortuner/ Prado/ Pajero/ or Equivalent) which is the most frequent </w:t>
      </w:r>
      <w:r w:rsidR="00D0541C" w:rsidRPr="00AD6019">
        <w:rPr>
          <w:sz w:val="20"/>
          <w:szCs w:val="20"/>
        </w:rPr>
        <w:t xml:space="preserve">types of vehicles that DRC is using. </w:t>
      </w:r>
    </w:p>
    <w:p w14:paraId="26803DA8" w14:textId="77777777" w:rsidR="00764110" w:rsidRPr="004E3F75" w:rsidRDefault="00764110" w:rsidP="00764110">
      <w:pPr>
        <w:numPr>
          <w:ilvl w:val="0"/>
          <w:numId w:val="65"/>
        </w:numPr>
        <w:shd w:val="clear" w:color="auto" w:fill="FFFFFF"/>
        <w:ind w:left="360"/>
        <w:contextualSpacing/>
        <w:rPr>
          <w:rFonts w:cs="Arial"/>
          <w:color w:val="222222"/>
        </w:rPr>
      </w:pPr>
      <w:r w:rsidRPr="004E3F75">
        <w:rPr>
          <w:rFonts w:cs="Arial"/>
          <w:color w:val="222222"/>
        </w:rPr>
        <w:t>DRC may choose to cancel the agreement if deemed necessary.</w:t>
      </w:r>
    </w:p>
    <w:p w14:paraId="20CA23F5" w14:textId="77777777" w:rsidR="00764110" w:rsidRPr="004E3F75" w:rsidRDefault="00764110" w:rsidP="00764110">
      <w:pPr>
        <w:numPr>
          <w:ilvl w:val="0"/>
          <w:numId w:val="65"/>
        </w:numPr>
        <w:shd w:val="clear" w:color="auto" w:fill="FFFFFF"/>
        <w:ind w:left="360"/>
        <w:contextualSpacing/>
        <w:rPr>
          <w:rFonts w:cs="Arial"/>
          <w:color w:val="222222"/>
        </w:rPr>
      </w:pPr>
      <w:r w:rsidRPr="004E3F75">
        <w:rPr>
          <w:rFonts w:cs="Arial"/>
          <w:color w:val="222222"/>
        </w:rPr>
        <w:t>DRC may choose to split the contract award to more than one supplier.</w:t>
      </w:r>
    </w:p>
    <w:p w14:paraId="0B6DE348" w14:textId="77777777" w:rsidR="004E3F75" w:rsidRPr="00C37D1D" w:rsidRDefault="004E3F75" w:rsidP="004E3F75">
      <w:pPr>
        <w:numPr>
          <w:ilvl w:val="0"/>
          <w:numId w:val="65"/>
        </w:numPr>
        <w:shd w:val="clear" w:color="auto" w:fill="FFFFFF"/>
        <w:ind w:left="360"/>
        <w:contextualSpacing/>
        <w:rPr>
          <w:rFonts w:cs="Arial"/>
          <w:color w:val="222222"/>
        </w:rPr>
      </w:pPr>
      <w:r>
        <w:rPr>
          <w:rFonts w:cs="Arial"/>
          <w:color w:val="222222"/>
        </w:rPr>
        <w:t xml:space="preserve">The provision of the service </w:t>
      </w:r>
      <w:r w:rsidRPr="00C37D1D">
        <w:rPr>
          <w:rFonts w:cs="Arial"/>
          <w:color w:val="222222"/>
        </w:rPr>
        <w:t>shall be within [</w:t>
      </w:r>
      <w:r>
        <w:rPr>
          <w:rFonts w:cs="Arial"/>
          <w:color w:val="222222"/>
        </w:rPr>
        <w:t>24hs</w:t>
      </w:r>
      <w:r w:rsidRPr="00C37D1D">
        <w:rPr>
          <w:rFonts w:cs="Arial"/>
          <w:color w:val="222222"/>
        </w:rPr>
        <w:t>] of placing order. DRC may terminate the contract if supplier fails to deliver services within this period.</w:t>
      </w:r>
    </w:p>
    <w:p w14:paraId="11B4FE73" w14:textId="77777777" w:rsidR="004E3F75" w:rsidRPr="00F05DC5" w:rsidRDefault="004E3F75" w:rsidP="004E3F75">
      <w:pPr>
        <w:numPr>
          <w:ilvl w:val="0"/>
          <w:numId w:val="65"/>
        </w:numPr>
        <w:shd w:val="clear" w:color="auto" w:fill="FFFFFF"/>
        <w:ind w:left="360"/>
        <w:contextualSpacing/>
        <w:rPr>
          <w:rFonts w:cs="Arial"/>
          <w:color w:val="222222"/>
        </w:rPr>
      </w:pPr>
      <w:r w:rsidRPr="00C37D1D">
        <w:rPr>
          <w:rFonts w:cs="Arial"/>
          <w:color w:val="222222"/>
        </w:rPr>
        <w:t>No advance payment will be paid to the awarded supplier</w:t>
      </w:r>
      <w:r w:rsidRPr="00F05DC5">
        <w:rPr>
          <w:rFonts w:cs="Arial"/>
          <w:color w:val="222222"/>
        </w:rPr>
        <w:t xml:space="preserve">. The awarded supplier is expected to mobilize its own resources to deliver the agreed services.  </w:t>
      </w:r>
    </w:p>
    <w:p w14:paraId="1069B86A" w14:textId="6F4F3989" w:rsidR="00722957" w:rsidRDefault="00764110" w:rsidP="63D2FD1A">
      <w:pPr>
        <w:numPr>
          <w:ilvl w:val="0"/>
          <w:numId w:val="65"/>
        </w:numPr>
        <w:shd w:val="clear" w:color="auto" w:fill="FFFFFF" w:themeFill="background1"/>
        <w:ind w:left="360"/>
        <w:contextualSpacing/>
      </w:pPr>
      <w:r w:rsidRPr="63D2FD1A">
        <w:rPr>
          <w:rFonts w:cs="Arial"/>
          <w:color w:val="222222"/>
        </w:rPr>
        <w:t xml:space="preserve">No advance payment will be paid to the awarded supplier. The awarded supplier is expected to mobilize its own resources to deliver the agreed </w:t>
      </w:r>
      <w:r w:rsidR="004303AB" w:rsidRPr="63D2FD1A">
        <w:rPr>
          <w:rFonts w:cs="Arial"/>
          <w:color w:val="222222"/>
        </w:rPr>
        <w:t>service</w:t>
      </w:r>
      <w:r w:rsidRPr="63D2FD1A">
        <w:rPr>
          <w:rFonts w:cs="Arial"/>
          <w:color w:val="222222"/>
        </w:rPr>
        <w:t>.</w:t>
      </w:r>
    </w:p>
    <w:p w14:paraId="2CC2C0FF" w14:textId="5A791A0C" w:rsidR="00722957" w:rsidRPr="00042406" w:rsidRDefault="00042406" w:rsidP="00042406">
      <w:pPr>
        <w:numPr>
          <w:ilvl w:val="0"/>
          <w:numId w:val="65"/>
        </w:numPr>
        <w:shd w:val="clear" w:color="auto" w:fill="FFFFFF" w:themeFill="background1"/>
        <w:ind w:left="360"/>
        <w:contextualSpacing/>
        <w:rPr>
          <w:rFonts w:cs="Arial"/>
          <w:color w:val="222222"/>
        </w:rPr>
      </w:pPr>
      <w:r>
        <w:rPr>
          <w:rFonts w:cs="Arial"/>
          <w:color w:val="222222"/>
        </w:rPr>
        <w:t>All v</w:t>
      </w:r>
      <w:r w:rsidR="63D2FD1A" w:rsidRPr="00042406">
        <w:rPr>
          <w:rFonts w:cs="Arial"/>
          <w:color w:val="222222"/>
        </w:rPr>
        <w:t>ehicles</w:t>
      </w:r>
      <w:r>
        <w:rPr>
          <w:rFonts w:cs="Arial"/>
          <w:color w:val="222222"/>
        </w:rPr>
        <w:t xml:space="preserve"> rental</w:t>
      </w:r>
      <w:r w:rsidR="63D2FD1A" w:rsidRPr="00042406">
        <w:rPr>
          <w:rFonts w:cs="Arial"/>
          <w:color w:val="222222"/>
        </w:rPr>
        <w:t xml:space="preserve"> </w:t>
      </w:r>
      <w:r>
        <w:rPr>
          <w:rFonts w:cs="Arial"/>
          <w:color w:val="222222"/>
        </w:rPr>
        <w:t>s</w:t>
      </w:r>
      <w:r w:rsidRPr="00042406">
        <w:rPr>
          <w:rFonts w:cs="Arial"/>
          <w:color w:val="222222"/>
        </w:rPr>
        <w:t>ervices</w:t>
      </w:r>
      <w:r w:rsidR="63D2FD1A" w:rsidRPr="00042406">
        <w:rPr>
          <w:rFonts w:cs="Arial"/>
          <w:color w:val="222222"/>
        </w:rPr>
        <w:t xml:space="preserve"> shall be delivered as per [DDP] INCOTERMS 2020 to [</w:t>
      </w:r>
      <w:r w:rsidR="00806876">
        <w:t xml:space="preserve">Port </w:t>
      </w:r>
      <w:proofErr w:type="gramStart"/>
      <w:r w:rsidR="00806876">
        <w:t xml:space="preserve">Sudan </w:t>
      </w:r>
      <w:r w:rsidR="00806876" w:rsidRPr="63D2FD1A">
        <w:t>,</w:t>
      </w:r>
      <w:proofErr w:type="gramEnd"/>
      <w:r w:rsidR="00806876" w:rsidRPr="63D2FD1A">
        <w:t xml:space="preserve"> </w:t>
      </w:r>
      <w:proofErr w:type="spellStart"/>
      <w:r w:rsidR="00806876">
        <w:t>Aljazira</w:t>
      </w:r>
      <w:proofErr w:type="spellEnd"/>
      <w:r w:rsidR="00806876">
        <w:t xml:space="preserve"> , </w:t>
      </w:r>
      <w:r w:rsidR="00806876" w:rsidRPr="63D2FD1A">
        <w:t xml:space="preserve">Kadugli </w:t>
      </w:r>
      <w:r w:rsidR="00806876">
        <w:t>,</w:t>
      </w:r>
      <w:r w:rsidR="00806876" w:rsidRPr="63D2FD1A">
        <w:t xml:space="preserve"> </w:t>
      </w:r>
      <w:proofErr w:type="spellStart"/>
      <w:r w:rsidR="00806876" w:rsidRPr="63D2FD1A">
        <w:t>Gadareef</w:t>
      </w:r>
      <w:proofErr w:type="spellEnd"/>
      <w:r w:rsidR="00806876">
        <w:t xml:space="preserve"> , White Nile, Khartoum</w:t>
      </w:r>
      <w:r w:rsidR="00CD5271">
        <w:t>, Central Darfur</w:t>
      </w:r>
      <w:r w:rsidR="63D2FD1A" w:rsidRPr="00042406">
        <w:rPr>
          <w:rFonts w:cs="Arial"/>
          <w:color w:val="222222"/>
        </w:rPr>
        <w:t xml:space="preserve">] as per Annex A for </w:t>
      </w:r>
      <w:r w:rsidR="00CD5271">
        <w:rPr>
          <w:rFonts w:cs="Arial"/>
          <w:color w:val="222222"/>
        </w:rPr>
        <w:t>eleven</w:t>
      </w:r>
      <w:r w:rsidR="63D2FD1A" w:rsidRPr="00042406">
        <w:rPr>
          <w:rFonts w:cs="Arial"/>
          <w:color w:val="222222"/>
        </w:rPr>
        <w:t xml:space="preserve"> lots. </w:t>
      </w:r>
    </w:p>
    <w:p w14:paraId="599B46B8" w14:textId="77777777" w:rsidR="00C5723E" w:rsidRDefault="00C5723E" w:rsidP="00443A10">
      <w:pPr>
        <w:pStyle w:val="ColorfulList-Accent11"/>
        <w:shd w:val="clear" w:color="auto" w:fill="FFFFFF"/>
        <w:ind w:left="0"/>
        <w:rPr>
          <w:rFonts w:ascii="Calibri" w:hAnsi="Calibri" w:cs="Arial"/>
          <w:b/>
          <w:color w:val="222222"/>
          <w:szCs w:val="22"/>
          <w:lang w:val="en-GB"/>
        </w:rPr>
      </w:pPr>
    </w:p>
    <w:p w14:paraId="6F818614" w14:textId="22A02273" w:rsidR="00141F35" w:rsidRDefault="00141F35" w:rsidP="00972789">
      <w:pPr>
        <w:pStyle w:val="Heading1"/>
      </w:pPr>
      <w:r>
        <w:t>Selection and Award Criteria</w:t>
      </w:r>
    </w:p>
    <w:p w14:paraId="70B43A18" w14:textId="68BE6F0B" w:rsidR="00D03AB2" w:rsidRPr="00972789" w:rsidRDefault="00D03AB2" w:rsidP="00D03AB2">
      <w:pPr>
        <w:rPr>
          <w:rFonts w:cs="Arial"/>
          <w:color w:val="222222"/>
        </w:rPr>
      </w:pPr>
      <w:r w:rsidRPr="63D2FD1A">
        <w:rPr>
          <w:rFonts w:cs="Arial"/>
          <w:color w:val="222222"/>
        </w:rPr>
        <w:t xml:space="preserve">The </w:t>
      </w:r>
      <w:r w:rsidR="63D2FD1A" w:rsidRPr="63D2FD1A">
        <w:rPr>
          <w:rFonts w:cs="Arial"/>
          <w:color w:val="222222"/>
        </w:rPr>
        <w:t xml:space="preserve">selection and award criteria are unique to all tenders. The evaluation process consists of three stages: 1) Administrative, 2) Technical and 3) Financial. Each stage requires information and documents from the bidder that will determine whether </w:t>
      </w:r>
      <w:r w:rsidR="63D2FD1A" w:rsidRPr="63D2FD1A">
        <w:rPr>
          <w:rFonts w:cs="Arial"/>
          <w:color w:val="222222"/>
        </w:rPr>
        <w:lastRenderedPageBreak/>
        <w:t>the bidder will progress to next stage or not.</w:t>
      </w:r>
      <w:r w:rsidRPr="63D2FD1A">
        <w:rPr>
          <w:rFonts w:cs="Arial"/>
          <w:color w:val="222222"/>
        </w:rPr>
        <w:t xml:space="preserve">  Awarding contracts resulting from this Tender is based on ‘best value for money</w:t>
      </w:r>
      <w:r w:rsidR="007D4786" w:rsidRPr="63D2FD1A">
        <w:rPr>
          <w:rFonts w:cs="Arial"/>
          <w:color w:val="222222"/>
        </w:rPr>
        <w:t>’.</w:t>
      </w:r>
      <w:r w:rsidRPr="63D2FD1A">
        <w:rPr>
          <w:rFonts w:cs="Arial"/>
          <w:color w:val="222222"/>
        </w:rPr>
        <w:t xml:space="preserve"> For the purpose of all tenders DRC defines best value for money as:</w:t>
      </w:r>
    </w:p>
    <w:p w14:paraId="0B52B8DF" w14:textId="77777777" w:rsidR="000008B5" w:rsidRPr="000008B5" w:rsidRDefault="000008B5" w:rsidP="008E0737">
      <w:pPr>
        <w:pStyle w:val="ColorfulList-Accent11"/>
        <w:shd w:val="clear" w:color="auto" w:fill="FFFFFF"/>
        <w:ind w:left="0"/>
        <w:rPr>
          <w:rFonts w:cs="Arial"/>
          <w:color w:val="222222"/>
          <w:lang w:val="en-GB"/>
        </w:rPr>
      </w:pPr>
    </w:p>
    <w:p w14:paraId="347CE8A8" w14:textId="6C5F2150" w:rsidR="00B81E8C" w:rsidRDefault="008E0737" w:rsidP="00141F35">
      <w:pPr>
        <w:rPr>
          <w:color w:val="222222"/>
        </w:rPr>
      </w:pPr>
      <w:r w:rsidRPr="000008B5">
        <w:rPr>
          <w:rFonts w:cs="Arial"/>
          <w:i/>
          <w:color w:val="222222"/>
          <w:lang w:val="en-GB"/>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23508645" w14:textId="77777777" w:rsidR="00B81E8C" w:rsidRDefault="00B81E8C" w:rsidP="00141F35">
      <w:pPr>
        <w:rPr>
          <w:color w:val="222222"/>
        </w:rPr>
      </w:pPr>
    </w:p>
    <w:p w14:paraId="28584612" w14:textId="49128F31" w:rsidR="006166F0" w:rsidRDefault="006166F0" w:rsidP="00141F35">
      <w:pPr>
        <w:rPr>
          <w:color w:val="222222"/>
        </w:rPr>
      </w:pPr>
      <w:r>
        <w:rPr>
          <w:color w:val="222222"/>
        </w:rPr>
        <w:t xml:space="preserve">For all bids deemed technically compliant as per the </w:t>
      </w:r>
      <w:r w:rsidR="00494301">
        <w:rPr>
          <w:color w:val="222222"/>
        </w:rPr>
        <w:t>specification s</w:t>
      </w:r>
      <w:r>
        <w:rPr>
          <w:color w:val="222222"/>
        </w:rPr>
        <w:t xml:space="preserve">tipulated in Annex </w:t>
      </w:r>
      <w:r w:rsidR="004303AB">
        <w:rPr>
          <w:color w:val="222222"/>
        </w:rPr>
        <w:t>A</w:t>
      </w:r>
      <w:r w:rsidR="00494301">
        <w:rPr>
          <w:color w:val="222222"/>
        </w:rPr>
        <w:t>– Statement of Works</w:t>
      </w:r>
      <w:r>
        <w:rPr>
          <w:color w:val="222222"/>
        </w:rPr>
        <w:t>, DRC will give a weighted combined technical and financial score. The weighted score will determine the contract award.</w:t>
      </w:r>
    </w:p>
    <w:p w14:paraId="12FA2A4D" w14:textId="77777777" w:rsidR="00FE7AFB" w:rsidRDefault="00FE7AFB" w:rsidP="00141F35">
      <w:pPr>
        <w:rPr>
          <w:color w:val="222222"/>
        </w:rPr>
      </w:pPr>
    </w:p>
    <w:p w14:paraId="7A1F8ECB" w14:textId="77777777" w:rsidR="00225734" w:rsidRPr="00225734" w:rsidRDefault="00225734" w:rsidP="00225734">
      <w:pPr>
        <w:keepNext/>
        <w:numPr>
          <w:ilvl w:val="1"/>
          <w:numId w:val="11"/>
        </w:numPr>
        <w:tabs>
          <w:tab w:val="clear" w:pos="0"/>
          <w:tab w:val="num" w:pos="360"/>
        </w:tabs>
        <w:ind w:left="0" w:firstLine="0"/>
        <w:outlineLvl w:val="1"/>
        <w:rPr>
          <w:b/>
        </w:rPr>
      </w:pPr>
      <w:r w:rsidRPr="00225734">
        <w:rPr>
          <w:b/>
        </w:rPr>
        <w:t>Administrative Evaluation</w:t>
      </w:r>
    </w:p>
    <w:p w14:paraId="27B60074" w14:textId="77777777" w:rsidR="00225734" w:rsidRPr="00225734" w:rsidRDefault="00225734" w:rsidP="00225734">
      <w:pPr>
        <w:tabs>
          <w:tab w:val="left" w:pos="360"/>
        </w:tabs>
        <w:rPr>
          <w:color w:val="222222"/>
        </w:rPr>
      </w:pPr>
      <w:r w:rsidRPr="00225734">
        <w:rPr>
          <w:color w:val="222222"/>
        </w:rPr>
        <w:t>A bid shall pass the administrative evaluation stage before being considered for technical and financial evaluation. Bids that are deemed administratively non-compliant may be rejected. Documents listed below shall be submitted with your bid.</w:t>
      </w:r>
    </w:p>
    <w:p w14:paraId="0C3C1B9D" w14:textId="77777777" w:rsidR="00225734" w:rsidRPr="00225734" w:rsidRDefault="00225734" w:rsidP="00225734">
      <w:pPr>
        <w:rPr>
          <w:color w:val="222222"/>
        </w:rPr>
      </w:pPr>
    </w:p>
    <w:tbl>
      <w:tblPr>
        <w:tblStyle w:val="TableGrid"/>
        <w:tblW w:w="5000" w:type="pct"/>
        <w:tblLook w:val="04A0" w:firstRow="1" w:lastRow="0" w:firstColumn="1" w:lastColumn="0" w:noHBand="0" w:noVBand="1"/>
      </w:tblPr>
      <w:tblGrid>
        <w:gridCol w:w="470"/>
        <w:gridCol w:w="889"/>
        <w:gridCol w:w="3682"/>
        <w:gridCol w:w="5029"/>
      </w:tblGrid>
      <w:tr w:rsidR="00225734" w:rsidRPr="00225734" w14:paraId="2E7E328E" w14:textId="77777777" w:rsidTr="3FAB2A78">
        <w:trPr>
          <w:trHeight w:val="260"/>
        </w:trPr>
        <w:tc>
          <w:tcPr>
            <w:tcW w:w="221" w:type="pct"/>
            <w:shd w:val="clear" w:color="auto" w:fill="D9D9D9" w:themeFill="background1" w:themeFillShade="D9"/>
          </w:tcPr>
          <w:p w14:paraId="78FC15B9" w14:textId="77777777" w:rsidR="00225734" w:rsidRPr="00225734" w:rsidRDefault="00225734" w:rsidP="00225734">
            <w:pPr>
              <w:rPr>
                <w:rFonts w:eastAsia="Times New Roman"/>
                <w:b/>
                <w:sz w:val="20"/>
                <w:szCs w:val="20"/>
              </w:rPr>
            </w:pPr>
            <w:r w:rsidRPr="00225734">
              <w:rPr>
                <w:rFonts w:eastAsia="Times New Roman"/>
                <w:b/>
                <w:sz w:val="20"/>
                <w:szCs w:val="20"/>
              </w:rPr>
              <w:t>#</w:t>
            </w:r>
          </w:p>
        </w:tc>
        <w:tc>
          <w:tcPr>
            <w:tcW w:w="446" w:type="pct"/>
            <w:shd w:val="clear" w:color="auto" w:fill="D9D9D9" w:themeFill="background1" w:themeFillShade="D9"/>
          </w:tcPr>
          <w:p w14:paraId="79DA432E" w14:textId="77777777" w:rsidR="00225734" w:rsidRPr="00225734" w:rsidRDefault="00225734" w:rsidP="00225734">
            <w:pPr>
              <w:rPr>
                <w:rFonts w:eastAsia="Times New Roman"/>
                <w:b/>
                <w:sz w:val="20"/>
                <w:szCs w:val="20"/>
              </w:rPr>
            </w:pPr>
            <w:r w:rsidRPr="00225734">
              <w:rPr>
                <w:rFonts w:eastAsia="Times New Roman"/>
                <w:b/>
                <w:sz w:val="20"/>
                <w:szCs w:val="20"/>
              </w:rPr>
              <w:t>Annex #</w:t>
            </w:r>
            <w:r w:rsidRPr="00225734">
              <w:rPr>
                <w:rFonts w:eastAsia="Times New Roman" w:hint="cs"/>
                <w:b/>
                <w:sz w:val="20"/>
                <w:szCs w:val="20"/>
                <w:rtl/>
              </w:rPr>
              <w:t xml:space="preserve"> </w:t>
            </w:r>
          </w:p>
        </w:tc>
        <w:tc>
          <w:tcPr>
            <w:tcW w:w="1832" w:type="pct"/>
            <w:shd w:val="clear" w:color="auto" w:fill="D9D9D9" w:themeFill="background1" w:themeFillShade="D9"/>
          </w:tcPr>
          <w:p w14:paraId="455027FB" w14:textId="77777777" w:rsidR="00225734" w:rsidRPr="00225734" w:rsidRDefault="00225734" w:rsidP="00225734">
            <w:pPr>
              <w:rPr>
                <w:rFonts w:eastAsia="Times New Roman"/>
                <w:b/>
                <w:sz w:val="20"/>
                <w:szCs w:val="20"/>
              </w:rPr>
            </w:pPr>
            <w:r w:rsidRPr="00225734">
              <w:rPr>
                <w:rFonts w:eastAsia="Times New Roman"/>
                <w:b/>
                <w:sz w:val="20"/>
                <w:szCs w:val="20"/>
              </w:rPr>
              <w:t>Document</w:t>
            </w:r>
            <w:r w:rsidRPr="00225734">
              <w:rPr>
                <w:rFonts w:eastAsia="Times New Roman" w:hint="cs"/>
                <w:b/>
                <w:sz w:val="20"/>
                <w:szCs w:val="20"/>
                <w:rtl/>
              </w:rPr>
              <w:t xml:space="preserve"> </w:t>
            </w:r>
          </w:p>
        </w:tc>
        <w:tc>
          <w:tcPr>
            <w:tcW w:w="2501" w:type="pct"/>
            <w:shd w:val="clear" w:color="auto" w:fill="D9D9D9" w:themeFill="background1" w:themeFillShade="D9"/>
          </w:tcPr>
          <w:p w14:paraId="2F1AB428" w14:textId="77777777" w:rsidR="00225734" w:rsidRPr="00225734" w:rsidRDefault="00225734" w:rsidP="00225734">
            <w:pPr>
              <w:rPr>
                <w:rFonts w:eastAsia="Times New Roman"/>
                <w:b/>
                <w:sz w:val="20"/>
                <w:szCs w:val="20"/>
              </w:rPr>
            </w:pPr>
            <w:r w:rsidRPr="00225734">
              <w:rPr>
                <w:rFonts w:eastAsia="Times New Roman"/>
                <w:b/>
                <w:sz w:val="20"/>
                <w:szCs w:val="20"/>
              </w:rPr>
              <w:t xml:space="preserve">Instructions </w:t>
            </w:r>
          </w:p>
        </w:tc>
      </w:tr>
      <w:tr w:rsidR="00225734" w:rsidRPr="00225734" w14:paraId="5EA89580" w14:textId="77777777" w:rsidTr="3FAB2A78">
        <w:trPr>
          <w:trHeight w:val="432"/>
        </w:trPr>
        <w:tc>
          <w:tcPr>
            <w:tcW w:w="221" w:type="pct"/>
          </w:tcPr>
          <w:p w14:paraId="3A664B20" w14:textId="77777777" w:rsidR="00225734" w:rsidRPr="00225734" w:rsidRDefault="00225734" w:rsidP="00225734">
            <w:pPr>
              <w:rPr>
                <w:rFonts w:eastAsia="Times New Roman"/>
                <w:sz w:val="20"/>
                <w:szCs w:val="20"/>
              </w:rPr>
            </w:pPr>
            <w:r w:rsidRPr="00225734">
              <w:rPr>
                <w:rFonts w:eastAsia="Times New Roman"/>
                <w:sz w:val="20"/>
                <w:szCs w:val="20"/>
              </w:rPr>
              <w:t>1</w:t>
            </w:r>
          </w:p>
        </w:tc>
        <w:tc>
          <w:tcPr>
            <w:tcW w:w="446" w:type="pct"/>
          </w:tcPr>
          <w:p w14:paraId="015CE6CA" w14:textId="77777777" w:rsidR="00225734" w:rsidRPr="00225734" w:rsidRDefault="00225734" w:rsidP="00225734">
            <w:pPr>
              <w:jc w:val="left"/>
              <w:rPr>
                <w:rFonts w:eastAsia="Times New Roman"/>
                <w:sz w:val="20"/>
                <w:szCs w:val="20"/>
              </w:rPr>
            </w:pPr>
            <w:r w:rsidRPr="00225734">
              <w:rPr>
                <w:rFonts w:eastAsia="Times New Roman"/>
                <w:sz w:val="20"/>
                <w:szCs w:val="20"/>
              </w:rPr>
              <w:t xml:space="preserve">A.1 </w:t>
            </w:r>
          </w:p>
        </w:tc>
        <w:tc>
          <w:tcPr>
            <w:tcW w:w="1832" w:type="pct"/>
          </w:tcPr>
          <w:p w14:paraId="640E96E4" w14:textId="77777777" w:rsidR="00225734" w:rsidRPr="00225734" w:rsidRDefault="00225734" w:rsidP="00225734">
            <w:pPr>
              <w:jc w:val="left"/>
              <w:rPr>
                <w:rFonts w:eastAsia="Times New Roman"/>
                <w:sz w:val="18"/>
                <w:szCs w:val="18"/>
                <w:lang w:bidi="prs-AF"/>
              </w:rPr>
            </w:pPr>
            <w:r w:rsidRPr="00225734">
              <w:rPr>
                <w:rFonts w:eastAsia="Times New Roman"/>
                <w:sz w:val="18"/>
                <w:szCs w:val="18"/>
              </w:rPr>
              <w:t xml:space="preserve">Technical Bid Form </w:t>
            </w:r>
          </w:p>
          <w:p w14:paraId="1EBF9BEC" w14:textId="77777777" w:rsidR="00225734" w:rsidRPr="00225734" w:rsidRDefault="00225734" w:rsidP="00225734">
            <w:pPr>
              <w:jc w:val="left"/>
              <w:rPr>
                <w:rFonts w:eastAsia="Times New Roman"/>
                <w:sz w:val="18"/>
                <w:szCs w:val="18"/>
                <w:rtl/>
                <w:lang w:bidi="prs-AF"/>
              </w:rPr>
            </w:pPr>
          </w:p>
        </w:tc>
        <w:tc>
          <w:tcPr>
            <w:tcW w:w="2501" w:type="pct"/>
          </w:tcPr>
          <w:p w14:paraId="37CD6BAD" w14:textId="58950136" w:rsidR="00225734" w:rsidRPr="00225734" w:rsidRDefault="00225734" w:rsidP="00225734">
            <w:pPr>
              <w:rPr>
                <w:rFonts w:eastAsia="Times New Roman" w:cstheme="minorHAnsi"/>
                <w:sz w:val="18"/>
                <w:szCs w:val="18"/>
              </w:rPr>
            </w:pPr>
            <w:r w:rsidRPr="00225734">
              <w:rPr>
                <w:rFonts w:eastAsia="Times New Roman" w:cstheme="minorHAnsi"/>
                <w:sz w:val="18"/>
                <w:szCs w:val="18"/>
              </w:rPr>
              <w:t>Template provided by DRC with this ITB – Bidder should Complete ALL sections in full, sign, stamp, and submit</w:t>
            </w:r>
            <w:r w:rsidRPr="00225734">
              <w:rPr>
                <w:rFonts w:eastAsia="Times New Roman" w:cstheme="minorHAnsi" w:hint="cs"/>
                <w:sz w:val="18"/>
                <w:szCs w:val="18"/>
                <w:rtl/>
              </w:rPr>
              <w:t xml:space="preserve"> </w:t>
            </w:r>
            <w:r w:rsidRPr="00225734">
              <w:rPr>
                <w:rFonts w:eastAsia="Times New Roman" w:cstheme="minorHAnsi"/>
                <w:sz w:val="18"/>
                <w:szCs w:val="18"/>
              </w:rPr>
              <w:t xml:space="preserve">(Incomplete form will result in disqualification of your offer.   </w:t>
            </w:r>
            <w:r w:rsidR="00E27EBD" w:rsidRPr="3FAB2A78">
              <w:rPr>
                <w:rFonts w:ascii="Calibri" w:eastAsia="Times New Roman" w:hAnsi="Calibri" w:cs="Calibri"/>
                <w:b/>
                <w:bCs/>
                <w:color w:val="FF0000"/>
                <w:sz w:val="20"/>
                <w:szCs w:val="20"/>
              </w:rPr>
              <w:t>(Mandatory)</w:t>
            </w:r>
          </w:p>
        </w:tc>
      </w:tr>
      <w:tr w:rsidR="00225734" w:rsidRPr="00225734" w14:paraId="6BDAF4F0" w14:textId="77777777" w:rsidTr="3FAB2A78">
        <w:trPr>
          <w:trHeight w:val="432"/>
        </w:trPr>
        <w:tc>
          <w:tcPr>
            <w:tcW w:w="221" w:type="pct"/>
          </w:tcPr>
          <w:p w14:paraId="047C3E8C" w14:textId="77777777" w:rsidR="00225734" w:rsidRPr="00225734" w:rsidRDefault="00225734" w:rsidP="00225734">
            <w:pPr>
              <w:rPr>
                <w:rFonts w:eastAsia="Times New Roman"/>
                <w:sz w:val="20"/>
                <w:szCs w:val="20"/>
              </w:rPr>
            </w:pPr>
            <w:r w:rsidRPr="00225734">
              <w:rPr>
                <w:rFonts w:eastAsia="Times New Roman"/>
                <w:sz w:val="20"/>
                <w:szCs w:val="20"/>
              </w:rPr>
              <w:t>2</w:t>
            </w:r>
          </w:p>
        </w:tc>
        <w:tc>
          <w:tcPr>
            <w:tcW w:w="446" w:type="pct"/>
          </w:tcPr>
          <w:p w14:paraId="2D783BAE" w14:textId="77777777" w:rsidR="00225734" w:rsidRPr="00225734" w:rsidRDefault="00225734" w:rsidP="00225734">
            <w:pPr>
              <w:jc w:val="left"/>
              <w:rPr>
                <w:rFonts w:eastAsia="Times New Roman"/>
                <w:sz w:val="20"/>
                <w:szCs w:val="20"/>
              </w:rPr>
            </w:pPr>
            <w:r w:rsidRPr="00225734">
              <w:rPr>
                <w:rFonts w:eastAsia="Times New Roman"/>
                <w:sz w:val="20"/>
                <w:szCs w:val="20"/>
              </w:rPr>
              <w:t>A.2</w:t>
            </w:r>
          </w:p>
        </w:tc>
        <w:tc>
          <w:tcPr>
            <w:tcW w:w="1832" w:type="pct"/>
          </w:tcPr>
          <w:p w14:paraId="78964C3D" w14:textId="77777777" w:rsidR="00225734" w:rsidRPr="00225734" w:rsidRDefault="00225734" w:rsidP="00225734">
            <w:pPr>
              <w:jc w:val="left"/>
              <w:rPr>
                <w:rFonts w:eastAsia="Times New Roman"/>
                <w:sz w:val="18"/>
                <w:szCs w:val="18"/>
                <w:lang w:bidi="prs-AF"/>
              </w:rPr>
            </w:pPr>
            <w:r w:rsidRPr="00225734">
              <w:rPr>
                <w:rFonts w:eastAsia="Times New Roman"/>
                <w:sz w:val="18"/>
                <w:szCs w:val="18"/>
              </w:rPr>
              <w:t xml:space="preserve">Financial Bid Form </w:t>
            </w:r>
          </w:p>
        </w:tc>
        <w:tc>
          <w:tcPr>
            <w:tcW w:w="2501" w:type="pct"/>
          </w:tcPr>
          <w:p w14:paraId="38F7ABAF" w14:textId="11546E43" w:rsidR="00225734" w:rsidRPr="00225734" w:rsidRDefault="00225734" w:rsidP="00225734">
            <w:pPr>
              <w:rPr>
                <w:rFonts w:eastAsia="Times New Roman" w:cstheme="minorHAnsi"/>
                <w:sz w:val="18"/>
                <w:szCs w:val="18"/>
              </w:rPr>
            </w:pPr>
            <w:r w:rsidRPr="00225734">
              <w:rPr>
                <w:rFonts w:eastAsia="Times New Roman" w:cstheme="minorHAnsi"/>
                <w:sz w:val="18"/>
                <w:szCs w:val="18"/>
              </w:rPr>
              <w:t>Template provided by DRC with this ITB – Bidder should Complete ALL sections in full, sign, stamp, and submit</w:t>
            </w:r>
            <w:r w:rsidRPr="00225734">
              <w:rPr>
                <w:rFonts w:eastAsia="Times New Roman" w:cstheme="minorHAnsi" w:hint="cs"/>
                <w:sz w:val="18"/>
                <w:szCs w:val="18"/>
                <w:rtl/>
              </w:rPr>
              <w:t xml:space="preserve"> </w:t>
            </w:r>
            <w:r w:rsidRPr="00225734">
              <w:rPr>
                <w:rFonts w:eastAsia="Times New Roman" w:cstheme="minorHAnsi"/>
                <w:sz w:val="18"/>
                <w:szCs w:val="18"/>
              </w:rPr>
              <w:t xml:space="preserve">(Incomplete form will result in disqualification of your </w:t>
            </w:r>
            <w:proofErr w:type="gramStart"/>
            <w:r w:rsidRPr="00225734">
              <w:rPr>
                <w:rFonts w:eastAsia="Times New Roman" w:cstheme="minorHAnsi"/>
                <w:sz w:val="18"/>
                <w:szCs w:val="18"/>
              </w:rPr>
              <w:t>offer</w:t>
            </w:r>
            <w:r w:rsidR="00E27EBD" w:rsidRPr="3FAB2A78">
              <w:rPr>
                <w:rFonts w:ascii="Calibri" w:eastAsia="Times New Roman" w:hAnsi="Calibri" w:cs="Calibri"/>
                <w:b/>
                <w:bCs/>
                <w:color w:val="FF0000"/>
                <w:sz w:val="20"/>
                <w:szCs w:val="20"/>
              </w:rPr>
              <w:t>(</w:t>
            </w:r>
            <w:proofErr w:type="gramEnd"/>
            <w:r w:rsidR="00E27EBD" w:rsidRPr="3FAB2A78">
              <w:rPr>
                <w:rFonts w:ascii="Calibri" w:eastAsia="Times New Roman" w:hAnsi="Calibri" w:cs="Calibri"/>
                <w:b/>
                <w:bCs/>
                <w:color w:val="FF0000"/>
                <w:sz w:val="20"/>
                <w:szCs w:val="20"/>
              </w:rPr>
              <w:t>Mandatory)</w:t>
            </w:r>
          </w:p>
          <w:p w14:paraId="1082253B" w14:textId="77777777" w:rsidR="00225734" w:rsidRPr="00225734" w:rsidRDefault="00225734" w:rsidP="00225734">
            <w:pPr>
              <w:rPr>
                <w:rFonts w:eastAsia="Times New Roman" w:cstheme="minorHAnsi"/>
                <w:sz w:val="18"/>
                <w:szCs w:val="18"/>
              </w:rPr>
            </w:pPr>
            <w:r w:rsidRPr="00225734">
              <w:rPr>
                <w:rFonts w:eastAsia="Times New Roman" w:cstheme="minorHAnsi"/>
                <w:sz w:val="18"/>
                <w:szCs w:val="18"/>
              </w:rPr>
              <w:t>Note: Financial bid should be separated from the technical bid.</w:t>
            </w:r>
          </w:p>
        </w:tc>
      </w:tr>
      <w:tr w:rsidR="00225734" w:rsidRPr="00225734" w14:paraId="1F9A499E" w14:textId="77777777" w:rsidTr="3FAB2A78">
        <w:trPr>
          <w:trHeight w:val="215"/>
        </w:trPr>
        <w:tc>
          <w:tcPr>
            <w:tcW w:w="221" w:type="pct"/>
          </w:tcPr>
          <w:p w14:paraId="49F39758" w14:textId="77777777" w:rsidR="00225734" w:rsidRPr="00225734" w:rsidRDefault="00225734" w:rsidP="00225734">
            <w:pPr>
              <w:rPr>
                <w:rFonts w:eastAsia="Times New Roman"/>
                <w:sz w:val="20"/>
                <w:szCs w:val="20"/>
              </w:rPr>
            </w:pPr>
            <w:r w:rsidRPr="00225734">
              <w:rPr>
                <w:rFonts w:eastAsia="Times New Roman"/>
                <w:sz w:val="20"/>
                <w:szCs w:val="20"/>
              </w:rPr>
              <w:t>3</w:t>
            </w:r>
          </w:p>
        </w:tc>
        <w:tc>
          <w:tcPr>
            <w:tcW w:w="446" w:type="pct"/>
          </w:tcPr>
          <w:p w14:paraId="2101E410" w14:textId="77777777" w:rsidR="00225734" w:rsidRPr="00225734" w:rsidRDefault="00225734" w:rsidP="00225734">
            <w:pPr>
              <w:jc w:val="left"/>
              <w:rPr>
                <w:rFonts w:eastAsia="Times New Roman"/>
                <w:sz w:val="20"/>
                <w:szCs w:val="20"/>
              </w:rPr>
            </w:pPr>
            <w:r w:rsidRPr="00225734">
              <w:rPr>
                <w:rFonts w:eastAsia="Times New Roman" w:hint="cs"/>
                <w:sz w:val="20"/>
                <w:szCs w:val="20"/>
                <w:rtl/>
              </w:rPr>
              <w:t>‌</w:t>
            </w:r>
            <w:r w:rsidRPr="00225734">
              <w:rPr>
                <w:rFonts w:eastAsia="Times New Roman"/>
                <w:sz w:val="20"/>
                <w:szCs w:val="20"/>
              </w:rPr>
              <w:t>B</w:t>
            </w:r>
          </w:p>
        </w:tc>
        <w:tc>
          <w:tcPr>
            <w:tcW w:w="1832" w:type="pct"/>
          </w:tcPr>
          <w:p w14:paraId="6096EC2A" w14:textId="77777777" w:rsidR="00225734" w:rsidRPr="00225734" w:rsidRDefault="00225734" w:rsidP="00225734">
            <w:pPr>
              <w:jc w:val="left"/>
              <w:rPr>
                <w:rFonts w:eastAsia="Times New Roman"/>
                <w:sz w:val="18"/>
                <w:szCs w:val="18"/>
                <w:rtl/>
                <w:lang w:bidi="prs-AF"/>
              </w:rPr>
            </w:pPr>
            <w:r w:rsidRPr="00225734">
              <w:rPr>
                <w:rFonts w:eastAsia="Times New Roman"/>
                <w:sz w:val="18"/>
                <w:szCs w:val="18"/>
              </w:rPr>
              <w:t xml:space="preserve">Tender and Contract Award Acknowledgement Certificate </w:t>
            </w:r>
          </w:p>
        </w:tc>
        <w:tc>
          <w:tcPr>
            <w:tcW w:w="2501" w:type="pct"/>
          </w:tcPr>
          <w:p w14:paraId="18EEE37F" w14:textId="3E2F19C2" w:rsidR="00225734" w:rsidRPr="00225734" w:rsidRDefault="00225734" w:rsidP="00225734">
            <w:pPr>
              <w:rPr>
                <w:rFonts w:eastAsia="Times New Roman"/>
                <w:sz w:val="18"/>
                <w:szCs w:val="18"/>
              </w:rPr>
            </w:pPr>
            <w:r w:rsidRPr="00225734">
              <w:rPr>
                <w:rFonts w:eastAsia="Times New Roman" w:cstheme="minorHAnsi"/>
                <w:sz w:val="18"/>
                <w:szCs w:val="18"/>
              </w:rPr>
              <w:t>Template provided by DRC with this ITB – Bidder should Complete ALL sections in full, sign, stamp, and submit.</w:t>
            </w:r>
            <w:r w:rsidRPr="00225734">
              <w:rPr>
                <w:rFonts w:eastAsia="Times New Roman" w:cstheme="minorHAnsi"/>
                <w:b/>
                <w:bCs/>
                <w:sz w:val="18"/>
                <w:szCs w:val="18"/>
              </w:rPr>
              <w:t xml:space="preserve"> </w:t>
            </w:r>
            <w:r w:rsidR="00E27EBD" w:rsidRPr="3FAB2A78">
              <w:rPr>
                <w:rFonts w:ascii="Calibri" w:eastAsia="Times New Roman" w:hAnsi="Calibri" w:cs="Calibri"/>
                <w:b/>
                <w:bCs/>
                <w:color w:val="FF0000"/>
                <w:sz w:val="20"/>
                <w:szCs w:val="20"/>
              </w:rPr>
              <w:t xml:space="preserve">(Mandatory) </w:t>
            </w:r>
            <w:r w:rsidR="00E27EBD" w:rsidRPr="00225734">
              <w:rPr>
                <w:rFonts w:cstheme="minorHAnsi"/>
                <w:sz w:val="18"/>
                <w:szCs w:val="18"/>
              </w:rPr>
              <w:t>(</w:t>
            </w:r>
            <w:r w:rsidRPr="00225734">
              <w:rPr>
                <w:rFonts w:eastAsia="Times New Roman" w:cstheme="minorHAnsi"/>
                <w:sz w:val="18"/>
                <w:szCs w:val="18"/>
              </w:rPr>
              <w:t>Absence or Incomplete will result in disqualification of your offer.)</w:t>
            </w:r>
          </w:p>
        </w:tc>
      </w:tr>
      <w:tr w:rsidR="00225734" w:rsidRPr="00225734" w14:paraId="0C7AB8BE" w14:textId="77777777" w:rsidTr="3FAB2A78">
        <w:trPr>
          <w:trHeight w:val="233"/>
        </w:trPr>
        <w:tc>
          <w:tcPr>
            <w:tcW w:w="221" w:type="pct"/>
          </w:tcPr>
          <w:p w14:paraId="7D06FB00" w14:textId="77777777" w:rsidR="00225734" w:rsidRPr="00225734" w:rsidRDefault="00225734" w:rsidP="00225734">
            <w:pPr>
              <w:rPr>
                <w:rFonts w:eastAsia="Times New Roman"/>
                <w:sz w:val="20"/>
                <w:szCs w:val="20"/>
              </w:rPr>
            </w:pPr>
            <w:r w:rsidRPr="00225734">
              <w:rPr>
                <w:rFonts w:eastAsia="Times New Roman"/>
                <w:sz w:val="20"/>
                <w:szCs w:val="20"/>
              </w:rPr>
              <w:t>4</w:t>
            </w:r>
          </w:p>
        </w:tc>
        <w:tc>
          <w:tcPr>
            <w:tcW w:w="446" w:type="pct"/>
          </w:tcPr>
          <w:p w14:paraId="0FD82F95" w14:textId="77777777" w:rsidR="00225734" w:rsidRPr="00225734" w:rsidRDefault="00225734" w:rsidP="00225734">
            <w:pPr>
              <w:rPr>
                <w:rFonts w:eastAsia="Times New Roman"/>
                <w:sz w:val="20"/>
                <w:szCs w:val="20"/>
              </w:rPr>
            </w:pPr>
            <w:r w:rsidRPr="00225734">
              <w:rPr>
                <w:rFonts w:eastAsia="Times New Roman" w:cstheme="minorHAnsi"/>
                <w:sz w:val="20"/>
                <w:szCs w:val="20"/>
              </w:rPr>
              <w:t>C</w:t>
            </w:r>
          </w:p>
        </w:tc>
        <w:tc>
          <w:tcPr>
            <w:tcW w:w="1832" w:type="pct"/>
          </w:tcPr>
          <w:p w14:paraId="73A60EEA" w14:textId="77777777" w:rsidR="00225734" w:rsidRPr="00225734" w:rsidRDefault="00225734" w:rsidP="00225734">
            <w:pPr>
              <w:jc w:val="left"/>
              <w:rPr>
                <w:rFonts w:eastAsia="Times New Roman"/>
                <w:sz w:val="18"/>
                <w:szCs w:val="18"/>
                <w:lang w:bidi="prs-AF"/>
              </w:rPr>
            </w:pPr>
            <w:r w:rsidRPr="00225734">
              <w:rPr>
                <w:rFonts w:eastAsia="Times New Roman"/>
                <w:sz w:val="18"/>
                <w:szCs w:val="18"/>
              </w:rPr>
              <w:t xml:space="preserve">General Conditions of Contract </w:t>
            </w:r>
          </w:p>
          <w:p w14:paraId="44971228" w14:textId="77777777" w:rsidR="00225734" w:rsidRPr="00225734" w:rsidRDefault="00225734" w:rsidP="00225734">
            <w:pPr>
              <w:jc w:val="left"/>
              <w:rPr>
                <w:rFonts w:eastAsia="Times New Roman"/>
                <w:sz w:val="18"/>
                <w:szCs w:val="18"/>
                <w:rtl/>
                <w:lang w:bidi="prs-AF"/>
              </w:rPr>
            </w:pPr>
          </w:p>
        </w:tc>
        <w:tc>
          <w:tcPr>
            <w:tcW w:w="2501" w:type="pct"/>
          </w:tcPr>
          <w:p w14:paraId="72A058C7" w14:textId="77777777" w:rsidR="00225734" w:rsidRPr="00225734" w:rsidRDefault="00225734" w:rsidP="00225734">
            <w:pPr>
              <w:jc w:val="left"/>
              <w:rPr>
                <w:rFonts w:eastAsia="Times New Roman"/>
                <w:sz w:val="18"/>
                <w:szCs w:val="18"/>
              </w:rPr>
            </w:pPr>
            <w:r w:rsidRPr="00225734">
              <w:rPr>
                <w:rFonts w:eastAsia="Times New Roman" w:cstheme="minorHAnsi"/>
                <w:sz w:val="18"/>
                <w:szCs w:val="18"/>
              </w:rPr>
              <w:t>Reference documents: Read and familiarize copy in technical bid envelope (will be required at the signing of contract).</w:t>
            </w:r>
          </w:p>
        </w:tc>
      </w:tr>
      <w:tr w:rsidR="00225734" w:rsidRPr="00225734" w14:paraId="2EE99FDB" w14:textId="77777777" w:rsidTr="3FAB2A78">
        <w:trPr>
          <w:trHeight w:val="432"/>
        </w:trPr>
        <w:tc>
          <w:tcPr>
            <w:tcW w:w="221" w:type="pct"/>
          </w:tcPr>
          <w:p w14:paraId="5B0DFA9B" w14:textId="77777777" w:rsidR="00225734" w:rsidRPr="00225734" w:rsidRDefault="00225734" w:rsidP="00225734">
            <w:pPr>
              <w:jc w:val="left"/>
              <w:rPr>
                <w:rFonts w:eastAsia="Times New Roman"/>
                <w:sz w:val="20"/>
                <w:szCs w:val="20"/>
              </w:rPr>
            </w:pPr>
            <w:r w:rsidRPr="00225734">
              <w:rPr>
                <w:rFonts w:eastAsia="Times New Roman"/>
                <w:sz w:val="20"/>
                <w:szCs w:val="20"/>
              </w:rPr>
              <w:t>5</w:t>
            </w:r>
          </w:p>
        </w:tc>
        <w:tc>
          <w:tcPr>
            <w:tcW w:w="446" w:type="pct"/>
          </w:tcPr>
          <w:p w14:paraId="4254053E" w14:textId="77777777" w:rsidR="00225734" w:rsidRPr="00225734" w:rsidRDefault="00225734" w:rsidP="00225734">
            <w:pPr>
              <w:rPr>
                <w:rFonts w:eastAsia="Times New Roman"/>
                <w:sz w:val="20"/>
                <w:szCs w:val="20"/>
              </w:rPr>
            </w:pPr>
            <w:r w:rsidRPr="00225734">
              <w:rPr>
                <w:rFonts w:eastAsia="Times New Roman" w:cstheme="minorHAnsi"/>
                <w:sz w:val="20"/>
                <w:szCs w:val="20"/>
              </w:rPr>
              <w:t>D</w:t>
            </w:r>
          </w:p>
        </w:tc>
        <w:tc>
          <w:tcPr>
            <w:tcW w:w="1832" w:type="pct"/>
          </w:tcPr>
          <w:p w14:paraId="2C59FBCF" w14:textId="77777777" w:rsidR="00225734" w:rsidRPr="00225734" w:rsidRDefault="00225734" w:rsidP="00225734">
            <w:pPr>
              <w:jc w:val="left"/>
              <w:rPr>
                <w:rFonts w:eastAsia="Times New Roman"/>
                <w:sz w:val="18"/>
                <w:szCs w:val="18"/>
                <w:lang w:bidi="prs-AF"/>
              </w:rPr>
            </w:pPr>
            <w:r w:rsidRPr="00225734">
              <w:rPr>
                <w:rFonts w:eastAsia="Times New Roman"/>
                <w:sz w:val="18"/>
                <w:szCs w:val="18"/>
              </w:rPr>
              <w:t xml:space="preserve">Supplier Code of Conduct </w:t>
            </w:r>
          </w:p>
          <w:p w14:paraId="131DF757" w14:textId="77777777" w:rsidR="00225734" w:rsidRPr="00225734" w:rsidRDefault="00225734" w:rsidP="00225734">
            <w:pPr>
              <w:jc w:val="left"/>
              <w:rPr>
                <w:rFonts w:eastAsia="Times New Roman"/>
                <w:sz w:val="18"/>
                <w:szCs w:val="18"/>
                <w:rtl/>
                <w:lang w:bidi="prs-AF"/>
              </w:rPr>
            </w:pPr>
          </w:p>
        </w:tc>
        <w:tc>
          <w:tcPr>
            <w:tcW w:w="2501" w:type="pct"/>
          </w:tcPr>
          <w:p w14:paraId="7FA66E7D" w14:textId="14703D31" w:rsidR="00225734" w:rsidRPr="00225734" w:rsidRDefault="00225734" w:rsidP="00225734">
            <w:pPr>
              <w:rPr>
                <w:rFonts w:eastAsia="Times New Roman"/>
                <w:sz w:val="18"/>
                <w:szCs w:val="18"/>
              </w:rPr>
            </w:pPr>
            <w:r w:rsidRPr="00225734">
              <w:rPr>
                <w:rFonts w:eastAsia="Times New Roman" w:cstheme="minorHAnsi"/>
                <w:sz w:val="18"/>
                <w:szCs w:val="18"/>
              </w:rPr>
              <w:t xml:space="preserve">Template provided by DRC with this ITB – Bidder should Complete ALL sections in full, sign, stamp, and submit. </w:t>
            </w:r>
            <w:r w:rsidR="00E27EBD" w:rsidRPr="3FAB2A78">
              <w:rPr>
                <w:rFonts w:ascii="Calibri" w:eastAsia="Times New Roman" w:hAnsi="Calibri" w:cs="Calibri"/>
                <w:b/>
                <w:bCs/>
                <w:color w:val="FF0000"/>
                <w:sz w:val="20"/>
                <w:szCs w:val="20"/>
              </w:rPr>
              <w:t xml:space="preserve">(Mandatory) </w:t>
            </w:r>
            <w:r w:rsidR="00E27EBD" w:rsidRPr="00225734">
              <w:rPr>
                <w:rFonts w:cstheme="minorHAnsi"/>
                <w:sz w:val="18"/>
                <w:szCs w:val="18"/>
              </w:rPr>
              <w:t>(</w:t>
            </w:r>
            <w:r w:rsidRPr="00225734">
              <w:rPr>
                <w:rFonts w:eastAsia="Times New Roman" w:cstheme="minorHAnsi"/>
                <w:sz w:val="18"/>
                <w:szCs w:val="18"/>
              </w:rPr>
              <w:t>Absence or Incomplete will result in disqualification of your offer.)</w:t>
            </w:r>
          </w:p>
        </w:tc>
      </w:tr>
      <w:tr w:rsidR="00225734" w:rsidRPr="00225734" w14:paraId="221C91C9" w14:textId="77777777" w:rsidTr="3FAB2A78">
        <w:trPr>
          <w:trHeight w:val="305"/>
        </w:trPr>
        <w:tc>
          <w:tcPr>
            <w:tcW w:w="221" w:type="pct"/>
          </w:tcPr>
          <w:p w14:paraId="53A66482" w14:textId="77777777" w:rsidR="00225734" w:rsidRPr="00225734" w:rsidRDefault="00225734" w:rsidP="00225734">
            <w:pPr>
              <w:jc w:val="left"/>
              <w:rPr>
                <w:rFonts w:eastAsia="Times New Roman"/>
                <w:sz w:val="20"/>
                <w:szCs w:val="20"/>
              </w:rPr>
            </w:pPr>
            <w:r w:rsidRPr="00225734">
              <w:rPr>
                <w:rFonts w:eastAsia="Times New Roman"/>
                <w:sz w:val="20"/>
                <w:szCs w:val="20"/>
              </w:rPr>
              <w:t>6</w:t>
            </w:r>
          </w:p>
        </w:tc>
        <w:tc>
          <w:tcPr>
            <w:tcW w:w="446" w:type="pct"/>
          </w:tcPr>
          <w:p w14:paraId="316AA1CC" w14:textId="77777777" w:rsidR="00225734" w:rsidRPr="00225734" w:rsidRDefault="00225734" w:rsidP="00225734">
            <w:pPr>
              <w:rPr>
                <w:rFonts w:eastAsia="Times New Roman"/>
                <w:sz w:val="20"/>
                <w:szCs w:val="20"/>
              </w:rPr>
            </w:pPr>
            <w:r w:rsidRPr="00225734">
              <w:rPr>
                <w:rFonts w:eastAsia="Times New Roman" w:cstheme="minorHAnsi"/>
                <w:sz w:val="20"/>
                <w:szCs w:val="20"/>
              </w:rPr>
              <w:t>E</w:t>
            </w:r>
          </w:p>
        </w:tc>
        <w:tc>
          <w:tcPr>
            <w:tcW w:w="1832" w:type="pct"/>
          </w:tcPr>
          <w:p w14:paraId="62CDEF64" w14:textId="77777777" w:rsidR="00225734" w:rsidRPr="00225734" w:rsidRDefault="00225734" w:rsidP="00225734">
            <w:pPr>
              <w:jc w:val="left"/>
              <w:rPr>
                <w:rFonts w:eastAsia="Times New Roman"/>
                <w:sz w:val="18"/>
                <w:szCs w:val="18"/>
              </w:rPr>
            </w:pPr>
            <w:r w:rsidRPr="00225734">
              <w:rPr>
                <w:rFonts w:eastAsia="Times New Roman"/>
                <w:sz w:val="18"/>
                <w:szCs w:val="18"/>
              </w:rPr>
              <w:t>Supplier Profile and Registration Form</w:t>
            </w:r>
          </w:p>
          <w:p w14:paraId="1165B8D5" w14:textId="77777777" w:rsidR="00225734" w:rsidRPr="00225734" w:rsidRDefault="00225734" w:rsidP="00225734">
            <w:pPr>
              <w:jc w:val="left"/>
              <w:rPr>
                <w:rFonts w:eastAsia="Times New Roman"/>
                <w:sz w:val="18"/>
                <w:szCs w:val="18"/>
              </w:rPr>
            </w:pPr>
          </w:p>
        </w:tc>
        <w:tc>
          <w:tcPr>
            <w:tcW w:w="2501" w:type="pct"/>
          </w:tcPr>
          <w:p w14:paraId="06706D45" w14:textId="55A37C1F" w:rsidR="00225734" w:rsidRPr="00225734" w:rsidRDefault="00225734" w:rsidP="00225734">
            <w:pPr>
              <w:rPr>
                <w:rFonts w:eastAsia="Times New Roman"/>
                <w:sz w:val="18"/>
                <w:szCs w:val="18"/>
              </w:rPr>
            </w:pPr>
            <w:r w:rsidRPr="00225734">
              <w:rPr>
                <w:rFonts w:eastAsia="Times New Roman" w:cstheme="minorHAnsi"/>
                <w:sz w:val="18"/>
                <w:szCs w:val="18"/>
              </w:rPr>
              <w:t xml:space="preserve">Template provided by DRC with this ITB – Bidder should Complete ALL sections in full, sign, stamp, and submit. </w:t>
            </w:r>
            <w:r w:rsidR="00065CAE" w:rsidRPr="3FAB2A78">
              <w:rPr>
                <w:rFonts w:ascii="Calibri" w:eastAsia="Times New Roman" w:hAnsi="Calibri" w:cs="Calibri"/>
                <w:b/>
                <w:bCs/>
                <w:color w:val="FF0000"/>
                <w:sz w:val="20"/>
                <w:szCs w:val="20"/>
              </w:rPr>
              <w:t>(</w:t>
            </w:r>
            <w:r w:rsidR="00E27EBD" w:rsidRPr="3FAB2A78">
              <w:rPr>
                <w:rFonts w:ascii="Calibri" w:eastAsia="Times New Roman" w:hAnsi="Calibri" w:cs="Calibri"/>
                <w:b/>
                <w:bCs/>
                <w:color w:val="FF0000"/>
                <w:sz w:val="20"/>
                <w:szCs w:val="20"/>
              </w:rPr>
              <w:t xml:space="preserve">Mandatory) </w:t>
            </w:r>
            <w:r w:rsidR="00E27EBD" w:rsidRPr="00225734">
              <w:rPr>
                <w:rFonts w:cstheme="minorHAnsi"/>
                <w:sz w:val="18"/>
                <w:szCs w:val="18"/>
              </w:rPr>
              <w:t>(</w:t>
            </w:r>
            <w:r w:rsidRPr="00225734">
              <w:rPr>
                <w:rFonts w:eastAsia="Times New Roman" w:cstheme="minorHAnsi"/>
                <w:sz w:val="18"/>
                <w:szCs w:val="18"/>
              </w:rPr>
              <w:t>Absence or Incomplete will result in disqualification of your offer.)</w:t>
            </w:r>
          </w:p>
        </w:tc>
      </w:tr>
      <w:tr w:rsidR="00225734" w:rsidRPr="00225734" w14:paraId="0E810C37" w14:textId="77777777" w:rsidTr="3FAB2A78">
        <w:trPr>
          <w:trHeight w:val="278"/>
        </w:trPr>
        <w:tc>
          <w:tcPr>
            <w:tcW w:w="221" w:type="pct"/>
          </w:tcPr>
          <w:p w14:paraId="3D119BD2" w14:textId="77777777" w:rsidR="00225734" w:rsidRPr="00225734" w:rsidRDefault="00225734" w:rsidP="00225734">
            <w:pPr>
              <w:rPr>
                <w:rFonts w:eastAsia="Times New Roman"/>
                <w:sz w:val="20"/>
                <w:szCs w:val="20"/>
              </w:rPr>
            </w:pPr>
            <w:r w:rsidRPr="00225734">
              <w:rPr>
                <w:rFonts w:eastAsia="Times New Roman"/>
                <w:sz w:val="20"/>
                <w:szCs w:val="20"/>
              </w:rPr>
              <w:t>7</w:t>
            </w:r>
          </w:p>
        </w:tc>
        <w:tc>
          <w:tcPr>
            <w:tcW w:w="446" w:type="pct"/>
          </w:tcPr>
          <w:p w14:paraId="67938BEC" w14:textId="77777777" w:rsidR="00225734" w:rsidRPr="00225734" w:rsidRDefault="00225734" w:rsidP="00225734">
            <w:pPr>
              <w:rPr>
                <w:rFonts w:eastAsia="Times New Roman"/>
                <w:sz w:val="20"/>
                <w:szCs w:val="20"/>
              </w:rPr>
            </w:pPr>
            <w:r w:rsidRPr="00225734">
              <w:rPr>
                <w:rFonts w:eastAsia="Times New Roman"/>
                <w:sz w:val="20"/>
                <w:szCs w:val="20"/>
              </w:rPr>
              <w:t>F</w:t>
            </w:r>
          </w:p>
        </w:tc>
        <w:tc>
          <w:tcPr>
            <w:tcW w:w="1832" w:type="pct"/>
          </w:tcPr>
          <w:p w14:paraId="226BC543" w14:textId="77777777" w:rsidR="00225734" w:rsidRPr="00225734" w:rsidRDefault="00225734" w:rsidP="00225734">
            <w:pPr>
              <w:jc w:val="left"/>
              <w:rPr>
                <w:rFonts w:ascii="CIDFont+F1" w:eastAsia="Times New Roman" w:hAnsi="CIDFont+F1" w:cs="CIDFont+F1"/>
                <w:sz w:val="19"/>
                <w:szCs w:val="19"/>
              </w:rPr>
            </w:pPr>
            <w:r w:rsidRPr="00225734">
              <w:rPr>
                <w:rFonts w:ascii="CIDFont+F1" w:eastAsia="Times New Roman" w:hAnsi="CIDFont+F1" w:cs="CIDFont+F1"/>
                <w:sz w:val="19"/>
                <w:szCs w:val="19"/>
              </w:rPr>
              <w:t>Terms of Reference for the Desired Vehicle Rentals</w:t>
            </w:r>
          </w:p>
          <w:p w14:paraId="1B7B5DBB" w14:textId="77777777" w:rsidR="00225734" w:rsidRPr="00225734" w:rsidRDefault="00225734" w:rsidP="00225734">
            <w:pPr>
              <w:autoSpaceDE w:val="0"/>
              <w:autoSpaceDN w:val="0"/>
              <w:adjustRightInd w:val="0"/>
              <w:jc w:val="left"/>
              <w:rPr>
                <w:rFonts w:eastAsia="Times New Roman"/>
                <w:sz w:val="18"/>
                <w:szCs w:val="18"/>
              </w:rPr>
            </w:pPr>
          </w:p>
        </w:tc>
        <w:tc>
          <w:tcPr>
            <w:tcW w:w="2501" w:type="pct"/>
          </w:tcPr>
          <w:p w14:paraId="66C77FDC" w14:textId="75F53642" w:rsidR="00225734" w:rsidRPr="00225734" w:rsidRDefault="00225734" w:rsidP="00225734">
            <w:pPr>
              <w:autoSpaceDE w:val="0"/>
              <w:autoSpaceDN w:val="0"/>
              <w:adjustRightInd w:val="0"/>
              <w:rPr>
                <w:rFonts w:ascii="Calibri" w:eastAsia="Times New Roman" w:hAnsi="Calibri" w:cs="Calibri"/>
                <w:color w:val="000000"/>
                <w:sz w:val="24"/>
                <w:szCs w:val="24"/>
                <w:rtl/>
                <w:lang w:val="da-DK"/>
              </w:rPr>
            </w:pPr>
            <w:r w:rsidRPr="0076113B">
              <w:rPr>
                <w:rFonts w:ascii="Calibri" w:eastAsia="Times New Roman" w:hAnsi="Calibri" w:cstheme="minorHAnsi"/>
                <w:color w:val="000000"/>
                <w:sz w:val="18"/>
                <w:szCs w:val="18"/>
              </w:rPr>
              <w:t>Bidder should Complete ALL sections in full, sign, stamp, and submit.</w:t>
            </w:r>
            <w:r w:rsidRPr="0076113B">
              <w:rPr>
                <w:rFonts w:ascii="Calibri" w:eastAsia="Times New Roman" w:hAnsi="Calibri" w:cstheme="minorHAnsi"/>
                <w:b/>
                <w:bCs/>
                <w:color w:val="000000"/>
                <w:sz w:val="18"/>
                <w:szCs w:val="18"/>
              </w:rPr>
              <w:t xml:space="preserve"> </w:t>
            </w:r>
            <w:r w:rsidR="00065CAE" w:rsidRPr="3FAB2A78">
              <w:rPr>
                <w:rFonts w:ascii="Calibri" w:eastAsia="Times New Roman" w:hAnsi="Calibri" w:cs="Calibri"/>
                <w:b/>
                <w:bCs/>
                <w:color w:val="FF0000"/>
                <w:sz w:val="20"/>
                <w:szCs w:val="20"/>
              </w:rPr>
              <w:t>(Mandatory)</w:t>
            </w:r>
          </w:p>
        </w:tc>
      </w:tr>
      <w:tr w:rsidR="00225734" w:rsidRPr="00225734" w14:paraId="630F8F3F" w14:textId="77777777" w:rsidTr="3FAB2A78">
        <w:trPr>
          <w:trHeight w:val="278"/>
        </w:trPr>
        <w:tc>
          <w:tcPr>
            <w:tcW w:w="221" w:type="pct"/>
          </w:tcPr>
          <w:p w14:paraId="07BE6609" w14:textId="77777777" w:rsidR="00225734" w:rsidRPr="00225734" w:rsidRDefault="00225734" w:rsidP="00225734">
            <w:pPr>
              <w:rPr>
                <w:rFonts w:eastAsia="Times New Roman"/>
                <w:sz w:val="20"/>
                <w:szCs w:val="20"/>
              </w:rPr>
            </w:pPr>
            <w:r w:rsidRPr="00225734">
              <w:rPr>
                <w:rFonts w:eastAsia="Times New Roman"/>
                <w:sz w:val="20"/>
                <w:szCs w:val="20"/>
              </w:rPr>
              <w:t>8</w:t>
            </w:r>
          </w:p>
        </w:tc>
        <w:tc>
          <w:tcPr>
            <w:tcW w:w="446" w:type="pct"/>
          </w:tcPr>
          <w:p w14:paraId="2E5D28C2" w14:textId="77777777" w:rsidR="00225734" w:rsidRPr="00225734" w:rsidRDefault="00225734" w:rsidP="00225734">
            <w:pPr>
              <w:rPr>
                <w:rFonts w:eastAsia="Times New Roman"/>
                <w:sz w:val="20"/>
                <w:szCs w:val="20"/>
              </w:rPr>
            </w:pPr>
            <w:r w:rsidRPr="00225734">
              <w:rPr>
                <w:rFonts w:eastAsia="Times New Roman"/>
                <w:sz w:val="20"/>
                <w:szCs w:val="20"/>
              </w:rPr>
              <w:t>G</w:t>
            </w:r>
          </w:p>
        </w:tc>
        <w:tc>
          <w:tcPr>
            <w:tcW w:w="1832" w:type="pct"/>
          </w:tcPr>
          <w:p w14:paraId="46F16AE0" w14:textId="77777777" w:rsidR="00225734" w:rsidRPr="00225734" w:rsidRDefault="00225734" w:rsidP="00225734">
            <w:pPr>
              <w:autoSpaceDE w:val="0"/>
              <w:autoSpaceDN w:val="0"/>
              <w:adjustRightInd w:val="0"/>
              <w:jc w:val="left"/>
              <w:rPr>
                <w:rFonts w:ascii="CIDFont+F1" w:eastAsia="Times New Roman" w:hAnsi="CIDFont+F1" w:cs="CIDFont+F1"/>
                <w:sz w:val="19"/>
                <w:szCs w:val="19"/>
              </w:rPr>
            </w:pPr>
            <w:r w:rsidRPr="00225734">
              <w:rPr>
                <w:rFonts w:ascii="CIDFont+F1" w:eastAsia="Times New Roman" w:hAnsi="CIDFont+F1" w:cs="CIDFont+F1"/>
                <w:sz w:val="19"/>
                <w:szCs w:val="19"/>
              </w:rPr>
              <w:t>Statement of Satisfactory Performance from the top three clients for work similar in contract value over the past three years (Reference List)</w:t>
            </w:r>
          </w:p>
        </w:tc>
        <w:tc>
          <w:tcPr>
            <w:tcW w:w="2501" w:type="pct"/>
          </w:tcPr>
          <w:p w14:paraId="369DE965" w14:textId="20D791CD" w:rsidR="00225734" w:rsidRPr="0076113B" w:rsidRDefault="54D5F2EC" w:rsidP="00225734">
            <w:pPr>
              <w:autoSpaceDE w:val="0"/>
              <w:autoSpaceDN w:val="0"/>
              <w:adjustRightInd w:val="0"/>
              <w:rPr>
                <w:rFonts w:ascii="Calibri" w:eastAsia="Times New Roman" w:hAnsi="Calibri" w:cs="Calibri"/>
                <w:color w:val="000000"/>
                <w:sz w:val="20"/>
                <w:szCs w:val="20"/>
              </w:rPr>
            </w:pPr>
            <w:r w:rsidRPr="3FAB2A78">
              <w:rPr>
                <w:rFonts w:ascii="Calibri" w:eastAsia="Times New Roman" w:hAnsi="Calibri" w:cs="Calibri"/>
                <w:color w:val="000000" w:themeColor="text1"/>
                <w:sz w:val="20"/>
                <w:szCs w:val="20"/>
              </w:rPr>
              <w:t xml:space="preserve">Complete ALL sections in full, sign, stamp and submit in the </w:t>
            </w:r>
            <w:r w:rsidR="27F620DC" w:rsidRPr="3FAB2A78">
              <w:rPr>
                <w:rFonts w:ascii="Calibri" w:eastAsia="Times New Roman" w:hAnsi="Calibri" w:cs="Calibri"/>
                <w:b/>
                <w:bCs/>
                <w:color w:val="000000" w:themeColor="text1"/>
                <w:sz w:val="20"/>
                <w:szCs w:val="20"/>
              </w:rPr>
              <w:t>technical</w:t>
            </w:r>
            <w:r w:rsidRPr="3FAB2A78">
              <w:rPr>
                <w:rFonts w:ascii="Calibri" w:eastAsia="Times New Roman" w:hAnsi="Calibri" w:cs="Calibri"/>
                <w:b/>
                <w:bCs/>
                <w:color w:val="000000" w:themeColor="text1"/>
                <w:sz w:val="20"/>
                <w:szCs w:val="20"/>
              </w:rPr>
              <w:t xml:space="preserve"> bid </w:t>
            </w:r>
            <w:r w:rsidRPr="3FAB2A78">
              <w:rPr>
                <w:rFonts w:ascii="Calibri" w:eastAsia="Times New Roman" w:hAnsi="Calibri" w:cs="Calibri"/>
                <w:color w:val="000000" w:themeColor="text1"/>
                <w:sz w:val="20"/>
                <w:szCs w:val="20"/>
              </w:rPr>
              <w:t xml:space="preserve">envelope </w:t>
            </w:r>
            <w:r w:rsidRPr="3FAB2A78">
              <w:rPr>
                <w:rFonts w:ascii="Calibri" w:eastAsia="Times New Roman" w:hAnsi="Calibri" w:cs="Calibri"/>
                <w:b/>
                <w:bCs/>
                <w:color w:val="FF0000"/>
                <w:sz w:val="20"/>
                <w:szCs w:val="20"/>
              </w:rPr>
              <w:t xml:space="preserve">(Mandatory) </w:t>
            </w:r>
          </w:p>
        </w:tc>
      </w:tr>
      <w:tr w:rsidR="00225734" w:rsidRPr="00225734" w14:paraId="52E71449" w14:textId="77777777" w:rsidTr="00A236A3">
        <w:trPr>
          <w:trHeight w:val="860"/>
        </w:trPr>
        <w:tc>
          <w:tcPr>
            <w:tcW w:w="221" w:type="pct"/>
          </w:tcPr>
          <w:p w14:paraId="66F74FA2" w14:textId="6D75E144" w:rsidR="00225734" w:rsidRPr="00225734" w:rsidRDefault="00225734" w:rsidP="00225734">
            <w:pPr>
              <w:rPr>
                <w:rFonts w:eastAsia="Times New Roman"/>
                <w:sz w:val="20"/>
                <w:szCs w:val="20"/>
              </w:rPr>
            </w:pPr>
            <w:r>
              <w:rPr>
                <w:sz w:val="20"/>
                <w:szCs w:val="20"/>
              </w:rPr>
              <w:t>9</w:t>
            </w:r>
            <w:r w:rsidR="00A236A3">
              <w:rPr>
                <w:sz w:val="20"/>
                <w:szCs w:val="20"/>
              </w:rPr>
              <w:t xml:space="preserve">. </w:t>
            </w:r>
          </w:p>
        </w:tc>
        <w:tc>
          <w:tcPr>
            <w:tcW w:w="446" w:type="pct"/>
          </w:tcPr>
          <w:p w14:paraId="38B6DB56" w14:textId="38952F6A" w:rsidR="00225734" w:rsidRPr="00225734" w:rsidRDefault="00A236A3" w:rsidP="00225734">
            <w:pPr>
              <w:rPr>
                <w:rFonts w:eastAsia="Times New Roman" w:cstheme="minorHAnsi"/>
                <w:sz w:val="20"/>
                <w:szCs w:val="20"/>
              </w:rPr>
            </w:pPr>
            <w:r>
              <w:t xml:space="preserve">H </w:t>
            </w:r>
          </w:p>
        </w:tc>
        <w:tc>
          <w:tcPr>
            <w:tcW w:w="1832" w:type="pct"/>
          </w:tcPr>
          <w:p w14:paraId="5E6C9ABD" w14:textId="59FF7E3C" w:rsidR="00225734" w:rsidRPr="00225734" w:rsidRDefault="00A236A3" w:rsidP="00225734">
            <w:pPr>
              <w:jc w:val="left"/>
              <w:rPr>
                <w:rFonts w:ascii="CIDFont+F1" w:eastAsia="Times New Roman" w:hAnsi="CIDFont+F1" w:cs="CIDFont+F1"/>
                <w:sz w:val="19"/>
                <w:szCs w:val="19"/>
              </w:rPr>
            </w:pPr>
            <w:r>
              <w:rPr>
                <w:sz w:val="20"/>
                <w:szCs w:val="20"/>
              </w:rPr>
              <w:t xml:space="preserve">Template of DRC Framework Agreement </w:t>
            </w:r>
          </w:p>
        </w:tc>
        <w:tc>
          <w:tcPr>
            <w:tcW w:w="2501" w:type="pct"/>
          </w:tcPr>
          <w:p w14:paraId="4E209453" w14:textId="7F7DFB44" w:rsidR="00225734" w:rsidRPr="00225734" w:rsidRDefault="00A236A3" w:rsidP="00225734">
            <w:pPr>
              <w:rPr>
                <w:rFonts w:eastAsia="Times New Roman"/>
                <w:sz w:val="18"/>
                <w:szCs w:val="18"/>
              </w:rPr>
            </w:pPr>
            <w:r>
              <w:rPr>
                <w:sz w:val="20"/>
                <w:szCs w:val="20"/>
              </w:rPr>
              <w:t xml:space="preserve">Just an example to clarify to bidders the type of agreement to be signed with the awarded bidder and not to be submitted with your bid. </w:t>
            </w:r>
          </w:p>
        </w:tc>
      </w:tr>
      <w:tr w:rsidR="00225734" w:rsidRPr="00225734" w14:paraId="0DBC655F" w14:textId="77777777" w:rsidTr="3FAB2A78">
        <w:trPr>
          <w:trHeight w:val="278"/>
        </w:trPr>
        <w:tc>
          <w:tcPr>
            <w:tcW w:w="221" w:type="pct"/>
          </w:tcPr>
          <w:p w14:paraId="06021016" w14:textId="448ABDE3" w:rsidR="00225734" w:rsidRPr="00225734" w:rsidRDefault="00225734" w:rsidP="00225734">
            <w:pPr>
              <w:rPr>
                <w:rFonts w:eastAsia="Times New Roman"/>
                <w:sz w:val="20"/>
                <w:szCs w:val="20"/>
              </w:rPr>
            </w:pPr>
            <w:r>
              <w:rPr>
                <w:sz w:val="20"/>
                <w:szCs w:val="20"/>
              </w:rPr>
              <w:t>10</w:t>
            </w:r>
            <w:r w:rsidR="00A236A3">
              <w:rPr>
                <w:sz w:val="20"/>
                <w:szCs w:val="20"/>
              </w:rPr>
              <w:t xml:space="preserve">. </w:t>
            </w:r>
          </w:p>
        </w:tc>
        <w:tc>
          <w:tcPr>
            <w:tcW w:w="446" w:type="pct"/>
          </w:tcPr>
          <w:p w14:paraId="182FCE1F" w14:textId="336A9769" w:rsidR="00225734" w:rsidRPr="00225734" w:rsidRDefault="00A236A3" w:rsidP="00225734">
            <w:pPr>
              <w:rPr>
                <w:rFonts w:eastAsia="Times New Roman" w:cstheme="minorHAnsi"/>
                <w:sz w:val="20"/>
                <w:szCs w:val="20"/>
              </w:rPr>
            </w:pPr>
            <w:r>
              <w:rPr>
                <w:sz w:val="20"/>
                <w:szCs w:val="20"/>
              </w:rPr>
              <w:t xml:space="preserve">I </w:t>
            </w:r>
          </w:p>
        </w:tc>
        <w:tc>
          <w:tcPr>
            <w:tcW w:w="1832" w:type="pct"/>
          </w:tcPr>
          <w:p w14:paraId="6C2621FC" w14:textId="77777777" w:rsidR="00A236A3" w:rsidRDefault="00A236A3" w:rsidP="00A236A3">
            <w:pPr>
              <w:pStyle w:val="Default"/>
              <w:rPr>
                <w:sz w:val="20"/>
                <w:szCs w:val="20"/>
              </w:rPr>
            </w:pPr>
            <w:r>
              <w:rPr>
                <w:sz w:val="20"/>
                <w:szCs w:val="20"/>
              </w:rPr>
              <w:t xml:space="preserve">Valid company’s registration document </w:t>
            </w:r>
          </w:p>
          <w:p w14:paraId="7D034297" w14:textId="0DF2A601" w:rsidR="00225734" w:rsidRPr="00225734" w:rsidRDefault="00A236A3" w:rsidP="00225734">
            <w:pPr>
              <w:autoSpaceDE w:val="0"/>
              <w:autoSpaceDN w:val="0"/>
              <w:adjustRightInd w:val="0"/>
              <w:jc w:val="left"/>
              <w:rPr>
                <w:rFonts w:eastAsia="Times New Roman"/>
                <w:sz w:val="20"/>
                <w:szCs w:val="20"/>
              </w:rPr>
            </w:pPr>
            <w:r>
              <w:rPr>
                <w:sz w:val="20"/>
                <w:szCs w:val="20"/>
              </w:rPr>
              <w:t xml:space="preserve">Valid Tax Card </w:t>
            </w:r>
          </w:p>
        </w:tc>
        <w:tc>
          <w:tcPr>
            <w:tcW w:w="2501" w:type="pct"/>
          </w:tcPr>
          <w:p w14:paraId="011E9811" w14:textId="48CFB866" w:rsidR="00225734" w:rsidRPr="0076113B" w:rsidRDefault="00A236A3" w:rsidP="00225734">
            <w:pPr>
              <w:autoSpaceDE w:val="0"/>
              <w:autoSpaceDN w:val="0"/>
              <w:adjustRightInd w:val="0"/>
              <w:rPr>
                <w:rFonts w:ascii="Calibri" w:eastAsia="Times New Roman" w:hAnsi="Calibri" w:cs="Calibri"/>
                <w:color w:val="000000"/>
                <w:sz w:val="24"/>
                <w:szCs w:val="24"/>
              </w:rPr>
            </w:pPr>
            <w:r>
              <w:rPr>
                <w:sz w:val="20"/>
                <w:szCs w:val="20"/>
              </w:rPr>
              <w:t xml:space="preserve">Submit in the </w:t>
            </w:r>
            <w:r>
              <w:rPr>
                <w:b/>
                <w:bCs/>
                <w:sz w:val="20"/>
                <w:szCs w:val="20"/>
              </w:rPr>
              <w:t xml:space="preserve">Technical bid </w:t>
            </w:r>
            <w:r>
              <w:rPr>
                <w:sz w:val="20"/>
                <w:szCs w:val="20"/>
              </w:rPr>
              <w:t xml:space="preserve">envelope </w:t>
            </w:r>
            <w:r>
              <w:rPr>
                <w:b/>
                <w:bCs/>
                <w:color w:val="FF0000"/>
                <w:sz w:val="20"/>
                <w:szCs w:val="20"/>
              </w:rPr>
              <w:t xml:space="preserve">(Mandatory) </w:t>
            </w:r>
          </w:p>
        </w:tc>
      </w:tr>
      <w:tr w:rsidR="00225734" w:rsidRPr="00225734" w14:paraId="7001B090" w14:textId="77777777" w:rsidTr="3FAB2A78">
        <w:trPr>
          <w:trHeight w:val="278"/>
        </w:trPr>
        <w:tc>
          <w:tcPr>
            <w:tcW w:w="221" w:type="pct"/>
          </w:tcPr>
          <w:p w14:paraId="0F89B2E6" w14:textId="6F5D351F" w:rsidR="00225734" w:rsidRPr="00225734" w:rsidRDefault="00225734" w:rsidP="00225734">
            <w:pPr>
              <w:rPr>
                <w:rFonts w:eastAsia="Times New Roman"/>
                <w:sz w:val="20"/>
                <w:szCs w:val="20"/>
              </w:rPr>
            </w:pPr>
            <w:r>
              <w:rPr>
                <w:sz w:val="20"/>
                <w:szCs w:val="20"/>
              </w:rPr>
              <w:t>11</w:t>
            </w:r>
            <w:r w:rsidR="00A236A3">
              <w:rPr>
                <w:sz w:val="20"/>
                <w:szCs w:val="20"/>
              </w:rPr>
              <w:t xml:space="preserve">. </w:t>
            </w:r>
          </w:p>
        </w:tc>
        <w:tc>
          <w:tcPr>
            <w:tcW w:w="446" w:type="pct"/>
          </w:tcPr>
          <w:p w14:paraId="30A0E82D" w14:textId="55C069BE" w:rsidR="00225734" w:rsidRPr="00225734" w:rsidRDefault="00A236A3" w:rsidP="00225734">
            <w:pPr>
              <w:rPr>
                <w:rFonts w:eastAsia="Times New Roman" w:cstheme="minorHAnsi"/>
                <w:sz w:val="20"/>
                <w:szCs w:val="20"/>
              </w:rPr>
            </w:pPr>
            <w:r>
              <w:rPr>
                <w:sz w:val="20"/>
                <w:szCs w:val="20"/>
              </w:rPr>
              <w:t xml:space="preserve">J </w:t>
            </w:r>
          </w:p>
        </w:tc>
        <w:tc>
          <w:tcPr>
            <w:tcW w:w="1832" w:type="pct"/>
          </w:tcPr>
          <w:p w14:paraId="27F7D48A" w14:textId="53F14B16" w:rsidR="00225734" w:rsidRPr="00225734" w:rsidRDefault="00A236A3" w:rsidP="00225734">
            <w:pPr>
              <w:autoSpaceDE w:val="0"/>
              <w:autoSpaceDN w:val="0"/>
              <w:adjustRightInd w:val="0"/>
              <w:jc w:val="left"/>
              <w:rPr>
                <w:rFonts w:ascii="Calibri" w:eastAsia="Times New Roman" w:hAnsi="Calibri" w:cs="Calibri"/>
                <w:color w:val="000000"/>
                <w:sz w:val="24"/>
                <w:szCs w:val="24"/>
                <w:lang w:val="da-DK"/>
              </w:rPr>
            </w:pPr>
            <w:r>
              <w:rPr>
                <w:sz w:val="20"/>
                <w:szCs w:val="20"/>
              </w:rPr>
              <w:t xml:space="preserve">Company’s profile </w:t>
            </w:r>
          </w:p>
        </w:tc>
        <w:tc>
          <w:tcPr>
            <w:tcW w:w="2501" w:type="pct"/>
          </w:tcPr>
          <w:p w14:paraId="69A16738" w14:textId="001DEAF4" w:rsidR="00225734" w:rsidRPr="0076113B" w:rsidRDefault="00A236A3" w:rsidP="00225734">
            <w:pPr>
              <w:autoSpaceDE w:val="0"/>
              <w:autoSpaceDN w:val="0"/>
              <w:adjustRightInd w:val="0"/>
              <w:rPr>
                <w:rFonts w:ascii="Calibri" w:eastAsia="Times New Roman" w:hAnsi="Calibri" w:cs="Calibri"/>
                <w:color w:val="000000"/>
                <w:sz w:val="24"/>
                <w:szCs w:val="24"/>
              </w:rPr>
            </w:pPr>
            <w:r>
              <w:rPr>
                <w:sz w:val="20"/>
                <w:szCs w:val="20"/>
              </w:rPr>
              <w:t xml:space="preserve">Reference </w:t>
            </w:r>
            <w:r w:rsidR="00E27EBD">
              <w:rPr>
                <w:sz w:val="20"/>
                <w:szCs w:val="20"/>
              </w:rPr>
              <w:t>documents show</w:t>
            </w:r>
            <w:r>
              <w:rPr>
                <w:sz w:val="20"/>
                <w:szCs w:val="20"/>
              </w:rPr>
              <w:t xml:space="preserve"> </w:t>
            </w:r>
            <w:r w:rsidR="00065CAE">
              <w:rPr>
                <w:sz w:val="20"/>
                <w:szCs w:val="20"/>
              </w:rPr>
              <w:t>experience</w:t>
            </w:r>
            <w:r>
              <w:rPr>
                <w:sz w:val="20"/>
                <w:szCs w:val="20"/>
              </w:rPr>
              <w:t xml:space="preserve"> in similar services, including number and location of the company’s HQ and branches. Submit in the </w:t>
            </w:r>
            <w:r>
              <w:rPr>
                <w:b/>
                <w:bCs/>
                <w:sz w:val="20"/>
                <w:szCs w:val="20"/>
              </w:rPr>
              <w:t xml:space="preserve">Technical bid </w:t>
            </w:r>
            <w:r w:rsidR="00065CAE">
              <w:rPr>
                <w:sz w:val="20"/>
                <w:szCs w:val="20"/>
              </w:rPr>
              <w:t xml:space="preserve">envelope </w:t>
            </w:r>
            <w:r w:rsidR="00E27EBD" w:rsidRPr="3FAB2A78">
              <w:rPr>
                <w:rFonts w:ascii="Calibri" w:eastAsia="Times New Roman" w:hAnsi="Calibri" w:cs="Calibri"/>
                <w:b/>
                <w:bCs/>
                <w:color w:val="FF0000"/>
                <w:sz w:val="20"/>
                <w:szCs w:val="20"/>
              </w:rPr>
              <w:t>(Mandatory)</w:t>
            </w:r>
          </w:p>
        </w:tc>
      </w:tr>
      <w:tr w:rsidR="00A236A3" w:rsidRPr="00225734" w14:paraId="3E7E677A" w14:textId="77777777" w:rsidTr="3FAB2A78">
        <w:trPr>
          <w:trHeight w:val="278"/>
        </w:trPr>
        <w:tc>
          <w:tcPr>
            <w:tcW w:w="221" w:type="pct"/>
          </w:tcPr>
          <w:p w14:paraId="6D37379E" w14:textId="57E7EAB6" w:rsidR="00A236A3" w:rsidRPr="00225734" w:rsidRDefault="00A236A3" w:rsidP="00A236A3">
            <w:r>
              <w:rPr>
                <w:sz w:val="20"/>
                <w:szCs w:val="20"/>
              </w:rPr>
              <w:lastRenderedPageBreak/>
              <w:t xml:space="preserve">12. </w:t>
            </w:r>
          </w:p>
        </w:tc>
        <w:tc>
          <w:tcPr>
            <w:tcW w:w="446" w:type="pct"/>
          </w:tcPr>
          <w:p w14:paraId="7A5DA1A1" w14:textId="77243DD4" w:rsidR="00A236A3" w:rsidRPr="00225734" w:rsidRDefault="00A236A3" w:rsidP="00A236A3">
            <w:pPr>
              <w:rPr>
                <w:rFonts w:cstheme="minorHAnsi"/>
              </w:rPr>
            </w:pPr>
            <w:r>
              <w:rPr>
                <w:sz w:val="20"/>
                <w:szCs w:val="20"/>
              </w:rPr>
              <w:t xml:space="preserve">K </w:t>
            </w:r>
          </w:p>
        </w:tc>
        <w:tc>
          <w:tcPr>
            <w:tcW w:w="1832" w:type="pct"/>
          </w:tcPr>
          <w:p w14:paraId="750E99CB" w14:textId="4464D591" w:rsidR="00A236A3" w:rsidRPr="00225734" w:rsidRDefault="00A236A3" w:rsidP="00A236A3">
            <w:pPr>
              <w:autoSpaceDE w:val="0"/>
              <w:autoSpaceDN w:val="0"/>
              <w:adjustRightInd w:val="0"/>
              <w:jc w:val="left"/>
              <w:rPr>
                <w:rFonts w:ascii="CIDFont+F1" w:hAnsi="CIDFont+F1" w:cs="CIDFont+F1"/>
                <w:sz w:val="19"/>
                <w:szCs w:val="19"/>
              </w:rPr>
            </w:pPr>
            <w:r>
              <w:rPr>
                <w:sz w:val="20"/>
                <w:szCs w:val="20"/>
              </w:rPr>
              <w:t xml:space="preserve">Table showing the company owned fleet of all vehicle capacities for 2018 model or higher </w:t>
            </w:r>
          </w:p>
        </w:tc>
        <w:tc>
          <w:tcPr>
            <w:tcW w:w="2501" w:type="pct"/>
          </w:tcPr>
          <w:p w14:paraId="4C2EE7C6" w14:textId="66388199" w:rsidR="00A236A3" w:rsidRPr="0076113B" w:rsidRDefault="00A236A3" w:rsidP="00A236A3">
            <w:pPr>
              <w:autoSpaceDE w:val="0"/>
              <w:autoSpaceDN w:val="0"/>
              <w:adjustRightInd w:val="0"/>
              <w:rPr>
                <w:rFonts w:ascii="Calibri" w:hAnsi="Calibri" w:cs="Calibri"/>
                <w:color w:val="000000"/>
              </w:rPr>
            </w:pPr>
            <w:r>
              <w:rPr>
                <w:sz w:val="20"/>
                <w:szCs w:val="20"/>
              </w:rPr>
              <w:t xml:space="preserve">Should be submitted in the </w:t>
            </w:r>
            <w:r w:rsidR="00E27EBD">
              <w:rPr>
                <w:sz w:val="20"/>
                <w:szCs w:val="20"/>
              </w:rPr>
              <w:t>T</w:t>
            </w:r>
            <w:r w:rsidR="00E27EBD">
              <w:rPr>
                <w:b/>
                <w:bCs/>
                <w:sz w:val="20"/>
                <w:szCs w:val="20"/>
              </w:rPr>
              <w:t>echnical</w:t>
            </w:r>
            <w:r>
              <w:rPr>
                <w:b/>
                <w:bCs/>
                <w:sz w:val="20"/>
                <w:szCs w:val="20"/>
              </w:rPr>
              <w:t xml:space="preserve"> bid </w:t>
            </w:r>
            <w:r>
              <w:rPr>
                <w:sz w:val="20"/>
                <w:szCs w:val="20"/>
              </w:rPr>
              <w:t xml:space="preserve">envelope </w:t>
            </w:r>
            <w:r>
              <w:rPr>
                <w:b/>
                <w:bCs/>
                <w:color w:val="FF0000"/>
                <w:sz w:val="20"/>
                <w:szCs w:val="20"/>
              </w:rPr>
              <w:t xml:space="preserve">(Mandatory) </w:t>
            </w:r>
          </w:p>
        </w:tc>
      </w:tr>
      <w:tr w:rsidR="00A236A3" w:rsidRPr="00225734" w14:paraId="51C5BE5C" w14:textId="77777777" w:rsidTr="3FAB2A78">
        <w:trPr>
          <w:trHeight w:val="278"/>
        </w:trPr>
        <w:tc>
          <w:tcPr>
            <w:tcW w:w="221" w:type="pct"/>
          </w:tcPr>
          <w:p w14:paraId="32B1E8A5" w14:textId="2842988F" w:rsidR="00A236A3" w:rsidRPr="00225734" w:rsidRDefault="00A236A3" w:rsidP="00A236A3">
            <w:r>
              <w:rPr>
                <w:sz w:val="20"/>
                <w:szCs w:val="20"/>
              </w:rPr>
              <w:t xml:space="preserve">13. </w:t>
            </w:r>
          </w:p>
        </w:tc>
        <w:tc>
          <w:tcPr>
            <w:tcW w:w="446" w:type="pct"/>
          </w:tcPr>
          <w:p w14:paraId="6E36CCF1" w14:textId="1DE363EB" w:rsidR="00A236A3" w:rsidRPr="00225734" w:rsidRDefault="00A236A3" w:rsidP="00A236A3">
            <w:pPr>
              <w:rPr>
                <w:rFonts w:cstheme="minorHAnsi"/>
              </w:rPr>
            </w:pPr>
            <w:r>
              <w:rPr>
                <w:sz w:val="20"/>
                <w:szCs w:val="20"/>
              </w:rPr>
              <w:t xml:space="preserve">L </w:t>
            </w:r>
          </w:p>
        </w:tc>
        <w:tc>
          <w:tcPr>
            <w:tcW w:w="1832" w:type="pct"/>
          </w:tcPr>
          <w:p w14:paraId="476132EF" w14:textId="377CEA2A" w:rsidR="00A236A3" w:rsidRPr="00225734" w:rsidRDefault="00A236A3" w:rsidP="00A236A3">
            <w:pPr>
              <w:autoSpaceDE w:val="0"/>
              <w:autoSpaceDN w:val="0"/>
              <w:adjustRightInd w:val="0"/>
              <w:jc w:val="left"/>
              <w:rPr>
                <w:rFonts w:ascii="CIDFont+F1" w:hAnsi="CIDFont+F1" w:cs="CIDFont+F1"/>
                <w:sz w:val="19"/>
                <w:szCs w:val="19"/>
              </w:rPr>
            </w:pPr>
            <w:r>
              <w:rPr>
                <w:sz w:val="20"/>
                <w:szCs w:val="20"/>
              </w:rPr>
              <w:t xml:space="preserve">Previous contracts for Similar Service </w:t>
            </w:r>
          </w:p>
        </w:tc>
        <w:tc>
          <w:tcPr>
            <w:tcW w:w="2501" w:type="pct"/>
          </w:tcPr>
          <w:p w14:paraId="76EBDE8D" w14:textId="4E302526" w:rsidR="00A236A3" w:rsidRPr="0076113B" w:rsidRDefault="00A236A3" w:rsidP="00A236A3">
            <w:pPr>
              <w:autoSpaceDE w:val="0"/>
              <w:autoSpaceDN w:val="0"/>
              <w:adjustRightInd w:val="0"/>
              <w:rPr>
                <w:rFonts w:ascii="Calibri" w:hAnsi="Calibri" w:cs="Calibri"/>
                <w:color w:val="000000"/>
              </w:rPr>
            </w:pPr>
            <w:r>
              <w:rPr>
                <w:sz w:val="20"/>
                <w:szCs w:val="20"/>
              </w:rPr>
              <w:t xml:space="preserve">Reference document copy of previous contracts for Similar Supplies, within the last 3-5 years. Submit in the </w:t>
            </w:r>
            <w:r>
              <w:rPr>
                <w:b/>
                <w:bCs/>
                <w:sz w:val="20"/>
                <w:szCs w:val="20"/>
              </w:rPr>
              <w:t xml:space="preserve">Technical bid </w:t>
            </w:r>
            <w:r>
              <w:rPr>
                <w:sz w:val="20"/>
                <w:szCs w:val="20"/>
              </w:rPr>
              <w:t xml:space="preserve">envelope </w:t>
            </w:r>
            <w:r>
              <w:rPr>
                <w:b/>
                <w:bCs/>
                <w:color w:val="FF0000"/>
                <w:sz w:val="20"/>
                <w:szCs w:val="20"/>
              </w:rPr>
              <w:t xml:space="preserve">(Mandatory) </w:t>
            </w:r>
          </w:p>
        </w:tc>
      </w:tr>
      <w:tr w:rsidR="00A236A3" w:rsidRPr="00225734" w14:paraId="305E92F9" w14:textId="77777777" w:rsidTr="3FAB2A78">
        <w:trPr>
          <w:trHeight w:val="278"/>
        </w:trPr>
        <w:tc>
          <w:tcPr>
            <w:tcW w:w="221" w:type="pct"/>
          </w:tcPr>
          <w:p w14:paraId="5DEBAFF9" w14:textId="280DFF1E" w:rsidR="00A236A3" w:rsidRPr="00225734" w:rsidRDefault="00A236A3" w:rsidP="00A236A3">
            <w:r>
              <w:rPr>
                <w:sz w:val="20"/>
                <w:szCs w:val="20"/>
              </w:rPr>
              <w:t xml:space="preserve">14. </w:t>
            </w:r>
          </w:p>
        </w:tc>
        <w:tc>
          <w:tcPr>
            <w:tcW w:w="446" w:type="pct"/>
          </w:tcPr>
          <w:p w14:paraId="35CAC504" w14:textId="3C00F359" w:rsidR="00A236A3" w:rsidRPr="00225734" w:rsidRDefault="00A236A3" w:rsidP="00A236A3">
            <w:pPr>
              <w:rPr>
                <w:rFonts w:cstheme="minorHAnsi"/>
              </w:rPr>
            </w:pPr>
            <w:r>
              <w:rPr>
                <w:sz w:val="20"/>
                <w:szCs w:val="20"/>
              </w:rPr>
              <w:t xml:space="preserve">M </w:t>
            </w:r>
          </w:p>
        </w:tc>
        <w:tc>
          <w:tcPr>
            <w:tcW w:w="1832" w:type="pct"/>
          </w:tcPr>
          <w:p w14:paraId="3EF4F0F6" w14:textId="0B8461D2" w:rsidR="00A236A3" w:rsidRPr="00225734" w:rsidRDefault="00A236A3" w:rsidP="00A236A3">
            <w:pPr>
              <w:autoSpaceDE w:val="0"/>
              <w:autoSpaceDN w:val="0"/>
              <w:adjustRightInd w:val="0"/>
              <w:jc w:val="left"/>
              <w:rPr>
                <w:rFonts w:ascii="CIDFont+F1" w:hAnsi="CIDFont+F1" w:cs="CIDFont+F1"/>
                <w:sz w:val="19"/>
                <w:szCs w:val="19"/>
              </w:rPr>
            </w:pPr>
            <w:r>
              <w:rPr>
                <w:sz w:val="20"/>
                <w:szCs w:val="20"/>
              </w:rPr>
              <w:t xml:space="preserve">Proof of financial capacity </w:t>
            </w:r>
          </w:p>
        </w:tc>
        <w:tc>
          <w:tcPr>
            <w:tcW w:w="2501" w:type="pct"/>
          </w:tcPr>
          <w:p w14:paraId="55CCE448" w14:textId="3CBA9E52" w:rsidR="00A236A3" w:rsidRPr="0076113B" w:rsidRDefault="00A236A3" w:rsidP="00A236A3">
            <w:pPr>
              <w:autoSpaceDE w:val="0"/>
              <w:autoSpaceDN w:val="0"/>
              <w:adjustRightInd w:val="0"/>
              <w:rPr>
                <w:rFonts w:ascii="Calibri" w:hAnsi="Calibri" w:cs="Calibri"/>
                <w:color w:val="000000"/>
              </w:rPr>
            </w:pPr>
            <w:r>
              <w:rPr>
                <w:sz w:val="20"/>
                <w:szCs w:val="20"/>
              </w:rPr>
              <w:t xml:space="preserve">Copy of external </w:t>
            </w:r>
            <w:r w:rsidR="00E27EBD">
              <w:rPr>
                <w:sz w:val="20"/>
                <w:szCs w:val="20"/>
              </w:rPr>
              <w:t>document</w:t>
            </w:r>
            <w:r w:rsidR="00E27EBD">
              <w:t>s</w:t>
            </w:r>
            <w:r>
              <w:rPr>
                <w:sz w:val="20"/>
                <w:szCs w:val="20"/>
              </w:rPr>
              <w:t xml:space="preserve"> to prove the company financial statement such us recent updated bank statement, auditors report for the </w:t>
            </w:r>
            <w:r w:rsidR="002D5D49">
              <w:rPr>
                <w:sz w:val="20"/>
                <w:szCs w:val="20"/>
              </w:rPr>
              <w:t>last</w:t>
            </w:r>
            <w:r>
              <w:rPr>
                <w:sz w:val="20"/>
                <w:szCs w:val="20"/>
              </w:rPr>
              <w:t xml:space="preserve"> 3 years or any other external document to prove financial capacity status. Submit in the </w:t>
            </w:r>
            <w:r>
              <w:rPr>
                <w:b/>
                <w:bCs/>
                <w:sz w:val="20"/>
                <w:szCs w:val="20"/>
              </w:rPr>
              <w:t xml:space="preserve">Technical bid </w:t>
            </w:r>
            <w:r>
              <w:rPr>
                <w:sz w:val="20"/>
                <w:szCs w:val="20"/>
              </w:rPr>
              <w:t xml:space="preserve">envelope </w:t>
            </w:r>
            <w:r>
              <w:rPr>
                <w:b/>
                <w:bCs/>
                <w:color w:val="FF0000"/>
                <w:sz w:val="20"/>
                <w:szCs w:val="20"/>
              </w:rPr>
              <w:t xml:space="preserve">(Mandatory) </w:t>
            </w:r>
          </w:p>
        </w:tc>
      </w:tr>
    </w:tbl>
    <w:p w14:paraId="0BDF64F9" w14:textId="77777777" w:rsidR="00225734" w:rsidRPr="00225734" w:rsidRDefault="00225734" w:rsidP="00225734">
      <w:pPr>
        <w:rPr>
          <w:color w:val="222222"/>
        </w:rPr>
      </w:pPr>
    </w:p>
    <w:p w14:paraId="14316439" w14:textId="77777777" w:rsidR="00225734" w:rsidRPr="00225734" w:rsidRDefault="00225734" w:rsidP="00225734">
      <w:pPr>
        <w:ind w:left="120"/>
        <w:jc w:val="left"/>
        <w:rPr>
          <w:bCs/>
          <w:color w:val="202020"/>
          <w:spacing w:val="-2"/>
        </w:rPr>
      </w:pPr>
      <w:r w:rsidRPr="00225734">
        <w:rPr>
          <w:bCs/>
          <w:color w:val="202020"/>
        </w:rPr>
        <w:t>(Submitted</w:t>
      </w:r>
      <w:r w:rsidRPr="00225734">
        <w:rPr>
          <w:bCs/>
          <w:color w:val="202020"/>
          <w:spacing w:val="-6"/>
        </w:rPr>
        <w:t xml:space="preserve"> </w:t>
      </w:r>
      <w:r w:rsidRPr="00225734">
        <w:rPr>
          <w:bCs/>
          <w:color w:val="202020"/>
        </w:rPr>
        <w:t>offers</w:t>
      </w:r>
      <w:r w:rsidRPr="00225734">
        <w:rPr>
          <w:bCs/>
          <w:color w:val="202020"/>
          <w:spacing w:val="-7"/>
        </w:rPr>
        <w:t xml:space="preserve"> </w:t>
      </w:r>
      <w:r w:rsidRPr="00225734">
        <w:rPr>
          <w:bCs/>
          <w:color w:val="202020"/>
        </w:rPr>
        <w:t>will</w:t>
      </w:r>
      <w:r w:rsidRPr="00225734">
        <w:rPr>
          <w:bCs/>
          <w:color w:val="202020"/>
          <w:spacing w:val="-5"/>
        </w:rPr>
        <w:t xml:space="preserve"> </w:t>
      </w:r>
      <w:r w:rsidRPr="00225734">
        <w:rPr>
          <w:bCs/>
          <w:color w:val="202020"/>
        </w:rPr>
        <w:t>be</w:t>
      </w:r>
      <w:r w:rsidRPr="00225734">
        <w:rPr>
          <w:bCs/>
          <w:color w:val="202020"/>
          <w:spacing w:val="-6"/>
        </w:rPr>
        <w:t xml:space="preserve"> </w:t>
      </w:r>
      <w:r w:rsidRPr="00225734">
        <w:rPr>
          <w:bCs/>
          <w:color w:val="202020"/>
        </w:rPr>
        <w:t>reviewed</w:t>
      </w:r>
      <w:r w:rsidRPr="00225734">
        <w:rPr>
          <w:bCs/>
          <w:color w:val="202020"/>
          <w:spacing w:val="-5"/>
        </w:rPr>
        <w:t xml:space="preserve"> </w:t>
      </w:r>
      <w:r w:rsidRPr="00225734">
        <w:rPr>
          <w:bCs/>
          <w:color w:val="202020"/>
        </w:rPr>
        <w:t>on</w:t>
      </w:r>
      <w:r w:rsidRPr="00225734">
        <w:rPr>
          <w:bCs/>
          <w:color w:val="202020"/>
          <w:spacing w:val="-5"/>
        </w:rPr>
        <w:t xml:space="preserve"> </w:t>
      </w:r>
      <w:r w:rsidRPr="00225734">
        <w:rPr>
          <w:bCs/>
          <w:color w:val="202020"/>
        </w:rPr>
        <w:t>“Pass”</w:t>
      </w:r>
      <w:r w:rsidRPr="00225734">
        <w:rPr>
          <w:bCs/>
          <w:color w:val="202020"/>
          <w:spacing w:val="-5"/>
        </w:rPr>
        <w:t xml:space="preserve"> </w:t>
      </w:r>
      <w:r w:rsidRPr="00225734">
        <w:rPr>
          <w:bCs/>
          <w:color w:val="202020"/>
        </w:rPr>
        <w:t>or</w:t>
      </w:r>
      <w:r w:rsidRPr="00225734">
        <w:rPr>
          <w:bCs/>
          <w:color w:val="202020"/>
          <w:spacing w:val="-5"/>
        </w:rPr>
        <w:t xml:space="preserve"> </w:t>
      </w:r>
      <w:r w:rsidRPr="00225734">
        <w:rPr>
          <w:bCs/>
          <w:color w:val="202020"/>
        </w:rPr>
        <w:t>“Fail”</w:t>
      </w:r>
      <w:r w:rsidRPr="00225734">
        <w:rPr>
          <w:bCs/>
          <w:color w:val="202020"/>
          <w:spacing w:val="-5"/>
        </w:rPr>
        <w:t xml:space="preserve"> </w:t>
      </w:r>
      <w:r w:rsidRPr="00225734">
        <w:rPr>
          <w:bCs/>
          <w:color w:val="202020"/>
        </w:rPr>
        <w:t>basis.</w:t>
      </w:r>
      <w:r w:rsidRPr="00225734">
        <w:rPr>
          <w:bCs/>
          <w:color w:val="202020"/>
          <w:spacing w:val="-4"/>
        </w:rPr>
        <w:t xml:space="preserve"> </w:t>
      </w:r>
      <w:r w:rsidRPr="00225734">
        <w:rPr>
          <w:bCs/>
          <w:color w:val="202020"/>
        </w:rPr>
        <w:t>Failure</w:t>
      </w:r>
      <w:r w:rsidRPr="00225734">
        <w:rPr>
          <w:bCs/>
          <w:color w:val="202020"/>
          <w:spacing w:val="-6"/>
        </w:rPr>
        <w:t xml:space="preserve"> </w:t>
      </w:r>
      <w:r w:rsidRPr="00225734">
        <w:rPr>
          <w:bCs/>
          <w:color w:val="202020"/>
        </w:rPr>
        <w:t>to</w:t>
      </w:r>
      <w:r w:rsidRPr="00225734">
        <w:rPr>
          <w:bCs/>
          <w:color w:val="202020"/>
          <w:spacing w:val="-5"/>
        </w:rPr>
        <w:t xml:space="preserve"> </w:t>
      </w:r>
      <w:r w:rsidRPr="00225734">
        <w:rPr>
          <w:bCs/>
          <w:color w:val="202020"/>
        </w:rPr>
        <w:t>comply</w:t>
      </w:r>
      <w:r w:rsidRPr="00225734">
        <w:rPr>
          <w:bCs/>
          <w:color w:val="202020"/>
          <w:spacing w:val="-5"/>
        </w:rPr>
        <w:t xml:space="preserve"> </w:t>
      </w:r>
      <w:r w:rsidRPr="00225734">
        <w:rPr>
          <w:bCs/>
          <w:color w:val="202020"/>
        </w:rPr>
        <w:t>with</w:t>
      </w:r>
      <w:r w:rsidRPr="00225734">
        <w:rPr>
          <w:bCs/>
          <w:color w:val="202020"/>
          <w:spacing w:val="-5"/>
        </w:rPr>
        <w:t xml:space="preserve"> </w:t>
      </w:r>
      <w:r w:rsidRPr="00225734">
        <w:rPr>
          <w:bCs/>
          <w:color w:val="202020"/>
        </w:rPr>
        <w:t>the</w:t>
      </w:r>
      <w:r w:rsidRPr="00225734">
        <w:rPr>
          <w:bCs/>
          <w:color w:val="202020"/>
          <w:spacing w:val="-6"/>
        </w:rPr>
        <w:t xml:space="preserve"> </w:t>
      </w:r>
      <w:r w:rsidRPr="00225734">
        <w:rPr>
          <w:bCs/>
          <w:color w:val="202020"/>
        </w:rPr>
        <w:t>criteria</w:t>
      </w:r>
      <w:r w:rsidRPr="00225734">
        <w:rPr>
          <w:bCs/>
          <w:color w:val="202020"/>
          <w:spacing w:val="-5"/>
        </w:rPr>
        <w:t xml:space="preserve"> </w:t>
      </w:r>
      <w:r w:rsidRPr="00225734">
        <w:rPr>
          <w:bCs/>
          <w:color w:val="202020"/>
        </w:rPr>
        <w:t>will</w:t>
      </w:r>
      <w:r w:rsidRPr="00225734">
        <w:rPr>
          <w:bCs/>
          <w:color w:val="202020"/>
          <w:spacing w:val="-7"/>
        </w:rPr>
        <w:t xml:space="preserve"> </w:t>
      </w:r>
      <w:r w:rsidRPr="00225734">
        <w:rPr>
          <w:bCs/>
          <w:color w:val="202020"/>
        </w:rPr>
        <w:t>result</w:t>
      </w:r>
      <w:r w:rsidRPr="00225734">
        <w:rPr>
          <w:bCs/>
          <w:color w:val="202020"/>
          <w:spacing w:val="-2"/>
        </w:rPr>
        <w:t xml:space="preserve"> </w:t>
      </w:r>
      <w:r w:rsidRPr="00225734">
        <w:rPr>
          <w:bCs/>
          <w:color w:val="202020"/>
        </w:rPr>
        <w:t>with</w:t>
      </w:r>
      <w:r w:rsidRPr="00225734">
        <w:rPr>
          <w:bCs/>
          <w:color w:val="202020"/>
          <w:spacing w:val="-5"/>
        </w:rPr>
        <w:t xml:space="preserve"> the </w:t>
      </w:r>
      <w:r w:rsidRPr="00225734">
        <w:rPr>
          <w:bCs/>
          <w:color w:val="202020"/>
          <w:spacing w:val="-2"/>
        </w:rPr>
        <w:t>disqualification)</w:t>
      </w:r>
    </w:p>
    <w:p w14:paraId="45DEA849" w14:textId="77777777" w:rsidR="00225734" w:rsidRPr="00225734" w:rsidRDefault="00225734" w:rsidP="00225734">
      <w:pPr>
        <w:rPr>
          <w:color w:val="222222"/>
        </w:rPr>
      </w:pPr>
    </w:p>
    <w:p w14:paraId="58C5A19C" w14:textId="02F266A4" w:rsidR="00141F35" w:rsidRDefault="00141F35" w:rsidP="00972789">
      <w:pPr>
        <w:pStyle w:val="Heading2"/>
        <w:spacing w:after="0"/>
      </w:pPr>
      <w:r>
        <w:t xml:space="preserve">Technical </w:t>
      </w:r>
      <w:r w:rsidR="006166F0">
        <w:t>Evaluation</w:t>
      </w:r>
    </w:p>
    <w:p w14:paraId="06A1A43F" w14:textId="74DEF89F" w:rsidR="00AA4634" w:rsidRDefault="00AA4634" w:rsidP="00AA4634">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RFP.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Pr>
          <w:rFonts w:ascii="Calibri" w:hAnsi="Calibri" w:cs="Arial"/>
          <w:szCs w:val="22"/>
          <w:lang w:val="en-GB"/>
        </w:rPr>
        <w:t>RFP</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Pr>
          <w:rFonts w:ascii="Calibri" w:hAnsi="Calibri" w:cs="Arial"/>
          <w:szCs w:val="22"/>
          <w:lang w:val="en-GB"/>
        </w:rPr>
        <w:t>RFP</w:t>
      </w:r>
      <w:r w:rsidRPr="00EE1B34">
        <w:rPr>
          <w:rFonts w:ascii="Calibri" w:hAnsi="Calibri" w:cs="Arial"/>
          <w:szCs w:val="22"/>
          <w:lang w:val="en-GB"/>
        </w:rPr>
        <w:t>, it will be rejected.</w:t>
      </w:r>
      <w:r>
        <w:rPr>
          <w:rFonts w:ascii="Calibri" w:hAnsi="Calibri" w:cs="Arial"/>
          <w:color w:val="222222"/>
          <w:szCs w:val="22"/>
          <w:lang w:val="en-GB"/>
        </w:rPr>
        <w:t xml:space="preserve"> </w:t>
      </w:r>
    </w:p>
    <w:p w14:paraId="0226A87B" w14:textId="77777777" w:rsidR="00AA4634" w:rsidRDefault="00AA4634" w:rsidP="00AA4634">
      <w:pPr>
        <w:tabs>
          <w:tab w:val="left" w:pos="360"/>
        </w:tabs>
        <w:rPr>
          <w:rFonts w:ascii="Calibri" w:hAnsi="Calibri" w:cs="Arial"/>
          <w:color w:val="222222"/>
          <w:szCs w:val="22"/>
          <w:lang w:val="en-GB"/>
        </w:rPr>
      </w:pPr>
    </w:p>
    <w:p w14:paraId="201A34E0" w14:textId="77777777" w:rsidR="00AA4634" w:rsidRDefault="00AA4634" w:rsidP="00AA4634">
      <w:pPr>
        <w:tabs>
          <w:tab w:val="left" w:pos="360"/>
        </w:tabs>
        <w:rPr>
          <w:rFonts w:ascii="Calibri" w:hAnsi="Calibri" w:cs="Arial"/>
          <w:color w:val="222222"/>
          <w:szCs w:val="22"/>
          <w:lang w:val="en-GB"/>
        </w:rPr>
      </w:pPr>
      <w:r>
        <w:rPr>
          <w:rFonts w:ascii="Calibri" w:hAnsi="Calibri" w:cs="Arial"/>
          <w:color w:val="222222"/>
          <w:szCs w:val="22"/>
          <w:lang w:val="en-GB"/>
        </w:rPr>
        <w:t>The criteria for the tender are stipulated in Annex A – DRC Bid Form.</w:t>
      </w:r>
    </w:p>
    <w:p w14:paraId="5E68FA61" w14:textId="77777777" w:rsidR="003C6645" w:rsidRDefault="003C6645" w:rsidP="003C6645">
      <w:pPr>
        <w:rPr>
          <w:color w:val="222222"/>
        </w:rPr>
      </w:pPr>
      <w:r>
        <w:rPr>
          <w:color w:val="222222"/>
        </w:rPr>
        <w:t>The technical criteria for this RFP and their weighting in the technical evaluation are:</w:t>
      </w:r>
    </w:p>
    <w:p w14:paraId="7C5A30E1" w14:textId="77777777" w:rsidR="003C6645" w:rsidRDefault="003C6645" w:rsidP="003C6645">
      <w:pPr>
        <w:rPr>
          <w:color w:val="222222"/>
        </w:rPr>
      </w:pPr>
    </w:p>
    <w:tbl>
      <w:tblPr>
        <w:tblStyle w:val="TableGrid"/>
        <w:tblW w:w="4571" w:type="pct"/>
        <w:tblLook w:val="04A0" w:firstRow="1" w:lastRow="0" w:firstColumn="1" w:lastColumn="0" w:noHBand="0" w:noVBand="1"/>
      </w:tblPr>
      <w:tblGrid>
        <w:gridCol w:w="1077"/>
        <w:gridCol w:w="5962"/>
        <w:gridCol w:w="2167"/>
      </w:tblGrid>
      <w:tr w:rsidR="003C6645" w:rsidRPr="00E817E2" w14:paraId="13B185E9" w14:textId="77777777" w:rsidTr="373B93CD">
        <w:trPr>
          <w:trHeight w:val="432"/>
        </w:trPr>
        <w:tc>
          <w:tcPr>
            <w:tcW w:w="585" w:type="pct"/>
            <w:shd w:val="clear" w:color="auto" w:fill="D9D9D9" w:themeFill="background1" w:themeFillShade="D9"/>
          </w:tcPr>
          <w:p w14:paraId="2B12192E" w14:textId="77777777" w:rsidR="003C6645" w:rsidRPr="00972789" w:rsidRDefault="003C6645" w:rsidP="00342D84">
            <w:pPr>
              <w:rPr>
                <w:b/>
                <w:sz w:val="20"/>
                <w:szCs w:val="20"/>
              </w:rPr>
            </w:pPr>
            <w:r>
              <w:rPr>
                <w:b/>
              </w:rPr>
              <w:t xml:space="preserve">Technical criteria </w:t>
            </w:r>
            <w:r w:rsidRPr="00972789">
              <w:rPr>
                <w:b/>
              </w:rPr>
              <w:t>#</w:t>
            </w:r>
          </w:p>
        </w:tc>
        <w:tc>
          <w:tcPr>
            <w:tcW w:w="3238" w:type="pct"/>
            <w:shd w:val="clear" w:color="auto" w:fill="D9D9D9" w:themeFill="background1" w:themeFillShade="D9"/>
          </w:tcPr>
          <w:p w14:paraId="705CD3D9" w14:textId="77777777" w:rsidR="003C6645" w:rsidRPr="00972789" w:rsidRDefault="003C6645" w:rsidP="00342D84">
            <w:pPr>
              <w:rPr>
                <w:b/>
                <w:sz w:val="20"/>
                <w:szCs w:val="20"/>
              </w:rPr>
            </w:pPr>
            <w:r>
              <w:rPr>
                <w:b/>
              </w:rPr>
              <w:t>Technical criteria</w:t>
            </w:r>
          </w:p>
        </w:tc>
        <w:tc>
          <w:tcPr>
            <w:tcW w:w="1177" w:type="pct"/>
            <w:shd w:val="clear" w:color="auto" w:fill="D9D9D9" w:themeFill="background1" w:themeFillShade="D9"/>
          </w:tcPr>
          <w:p w14:paraId="34381961" w14:textId="77777777" w:rsidR="003C6645" w:rsidRPr="004303AB" w:rsidRDefault="003C6645" w:rsidP="00342D84">
            <w:pPr>
              <w:jc w:val="left"/>
              <w:rPr>
                <w:b/>
              </w:rPr>
            </w:pPr>
            <w:r w:rsidRPr="004303AB">
              <w:rPr>
                <w:b/>
              </w:rPr>
              <w:t>Weighting in technical evaluation</w:t>
            </w:r>
          </w:p>
          <w:p w14:paraId="6732674B" w14:textId="77777777" w:rsidR="003C6645" w:rsidRPr="004303AB" w:rsidRDefault="003C6645" w:rsidP="00342D84">
            <w:pPr>
              <w:jc w:val="left"/>
              <w:rPr>
                <w:b/>
                <w:sz w:val="20"/>
                <w:szCs w:val="20"/>
              </w:rPr>
            </w:pPr>
            <w:r w:rsidRPr="004303AB">
              <w:rPr>
                <w:b/>
              </w:rPr>
              <w:t>[Total 100%]</w:t>
            </w:r>
          </w:p>
        </w:tc>
      </w:tr>
      <w:tr w:rsidR="003C6645" w:rsidRPr="00E817E2" w14:paraId="4F61447A" w14:textId="77777777" w:rsidTr="373B93CD">
        <w:trPr>
          <w:trHeight w:val="432"/>
        </w:trPr>
        <w:tc>
          <w:tcPr>
            <w:tcW w:w="585" w:type="pct"/>
          </w:tcPr>
          <w:p w14:paraId="1C6AF112" w14:textId="77777777" w:rsidR="003C6645" w:rsidRPr="00972789" w:rsidRDefault="003C6645" w:rsidP="00342D84">
            <w:pPr>
              <w:rPr>
                <w:sz w:val="20"/>
                <w:szCs w:val="20"/>
              </w:rPr>
            </w:pPr>
            <w:r w:rsidRPr="00972789">
              <w:t>1</w:t>
            </w:r>
            <w:r>
              <w:t>.</w:t>
            </w:r>
          </w:p>
        </w:tc>
        <w:tc>
          <w:tcPr>
            <w:tcW w:w="3238" w:type="pct"/>
          </w:tcPr>
          <w:p w14:paraId="4DAF0692" w14:textId="77777777" w:rsidR="003C6645" w:rsidRPr="00972789" w:rsidRDefault="003C6645" w:rsidP="00342D84">
            <w:pPr>
              <w:jc w:val="left"/>
              <w:rPr>
                <w:sz w:val="20"/>
                <w:szCs w:val="20"/>
              </w:rPr>
            </w:pPr>
            <w:r w:rsidRPr="00C37D1D">
              <w:rPr>
                <w:sz w:val="20"/>
                <w:szCs w:val="20"/>
              </w:rPr>
              <w:t>Experience</w:t>
            </w:r>
            <w:r>
              <w:rPr>
                <w:sz w:val="20"/>
                <w:szCs w:val="20"/>
              </w:rPr>
              <w:t xml:space="preserve"> in</w:t>
            </w:r>
            <w:r w:rsidRPr="00C37D1D">
              <w:rPr>
                <w:sz w:val="20"/>
                <w:szCs w:val="20"/>
              </w:rPr>
              <w:t xml:space="preserve"> similar services– including the provision of required service to International NGOs</w:t>
            </w:r>
          </w:p>
        </w:tc>
        <w:tc>
          <w:tcPr>
            <w:tcW w:w="1177" w:type="pct"/>
          </w:tcPr>
          <w:p w14:paraId="4E9BF05F" w14:textId="68160F03" w:rsidR="003C6645" w:rsidRPr="00972789" w:rsidRDefault="00FA0F6F" w:rsidP="00342D84">
            <w:pPr>
              <w:jc w:val="left"/>
              <w:rPr>
                <w:sz w:val="20"/>
                <w:szCs w:val="20"/>
              </w:rPr>
            </w:pPr>
            <w:r>
              <w:rPr>
                <w:sz w:val="20"/>
                <w:szCs w:val="20"/>
              </w:rPr>
              <w:t>25</w:t>
            </w:r>
            <w:r w:rsidR="003C6645" w:rsidRPr="001142D1">
              <w:rPr>
                <w:sz w:val="20"/>
                <w:szCs w:val="20"/>
              </w:rPr>
              <w:t>%</w:t>
            </w:r>
          </w:p>
        </w:tc>
      </w:tr>
      <w:tr w:rsidR="003C6645" w:rsidRPr="00E817E2" w14:paraId="5497EC06" w14:textId="77777777" w:rsidTr="373B93CD">
        <w:trPr>
          <w:trHeight w:val="432"/>
        </w:trPr>
        <w:tc>
          <w:tcPr>
            <w:tcW w:w="585" w:type="pct"/>
          </w:tcPr>
          <w:p w14:paraId="618CDF99" w14:textId="77777777" w:rsidR="003C6645" w:rsidRPr="00972789" w:rsidRDefault="003C6645" w:rsidP="00342D84">
            <w:r>
              <w:t>2.</w:t>
            </w:r>
          </w:p>
        </w:tc>
        <w:tc>
          <w:tcPr>
            <w:tcW w:w="3238" w:type="pct"/>
          </w:tcPr>
          <w:p w14:paraId="746AE445" w14:textId="77777777" w:rsidR="003C6645" w:rsidRPr="00972789" w:rsidRDefault="003C6645" w:rsidP="00342D84">
            <w:pPr>
              <w:jc w:val="left"/>
            </w:pPr>
            <w:r w:rsidRPr="00C37D1D">
              <w:rPr>
                <w:sz w:val="20"/>
                <w:szCs w:val="20"/>
              </w:rPr>
              <w:t xml:space="preserve">Company’s Financial Capacity </w:t>
            </w:r>
          </w:p>
        </w:tc>
        <w:tc>
          <w:tcPr>
            <w:tcW w:w="1177" w:type="pct"/>
          </w:tcPr>
          <w:p w14:paraId="43C4164A" w14:textId="0FBB2F3F" w:rsidR="003C6645" w:rsidRPr="00972789" w:rsidRDefault="00FA0F6F" w:rsidP="00342D84">
            <w:pPr>
              <w:jc w:val="left"/>
            </w:pPr>
            <w:r>
              <w:rPr>
                <w:sz w:val="20"/>
                <w:szCs w:val="20"/>
              </w:rPr>
              <w:t>25</w:t>
            </w:r>
            <w:r w:rsidR="003C6645" w:rsidRPr="001142D1">
              <w:rPr>
                <w:sz w:val="20"/>
                <w:szCs w:val="20"/>
              </w:rPr>
              <w:t>%</w:t>
            </w:r>
          </w:p>
        </w:tc>
      </w:tr>
      <w:tr w:rsidR="003C6645" w:rsidRPr="00E817E2" w14:paraId="6E6C5972" w14:textId="77777777" w:rsidTr="373B93CD">
        <w:trPr>
          <w:trHeight w:val="432"/>
        </w:trPr>
        <w:tc>
          <w:tcPr>
            <w:tcW w:w="585" w:type="pct"/>
          </w:tcPr>
          <w:p w14:paraId="63468588" w14:textId="77777777" w:rsidR="003C6645" w:rsidRPr="00972789" w:rsidRDefault="003C6645" w:rsidP="00342D84">
            <w:pPr>
              <w:rPr>
                <w:sz w:val="20"/>
                <w:szCs w:val="20"/>
              </w:rPr>
            </w:pPr>
            <w:r>
              <w:rPr>
                <w:sz w:val="20"/>
                <w:szCs w:val="20"/>
              </w:rPr>
              <w:t>3.</w:t>
            </w:r>
          </w:p>
        </w:tc>
        <w:tc>
          <w:tcPr>
            <w:tcW w:w="3238" w:type="pct"/>
          </w:tcPr>
          <w:p w14:paraId="3942067A" w14:textId="792680DD" w:rsidR="003C6645" w:rsidRDefault="003C6645" w:rsidP="00EF1F73">
            <w:pPr>
              <w:jc w:val="left"/>
              <w:rPr>
                <w:sz w:val="20"/>
                <w:szCs w:val="20"/>
              </w:rPr>
            </w:pPr>
            <w:r w:rsidRPr="373B93CD">
              <w:rPr>
                <w:sz w:val="20"/>
                <w:szCs w:val="20"/>
              </w:rPr>
              <w:t>Size of owned fleet of all vehicle capacities for</w:t>
            </w:r>
            <w:r w:rsidR="00E05010" w:rsidRPr="373B93CD">
              <w:rPr>
                <w:sz w:val="20"/>
                <w:szCs w:val="20"/>
              </w:rPr>
              <w:t xml:space="preserve"> 20</w:t>
            </w:r>
            <w:r w:rsidR="4949140E" w:rsidRPr="373B93CD">
              <w:rPr>
                <w:sz w:val="20"/>
                <w:szCs w:val="20"/>
              </w:rPr>
              <w:t>20</w:t>
            </w:r>
            <w:r w:rsidRPr="373B93CD">
              <w:rPr>
                <w:sz w:val="20"/>
                <w:szCs w:val="20"/>
              </w:rPr>
              <w:t xml:space="preserve"> model or higher</w:t>
            </w:r>
          </w:p>
          <w:p w14:paraId="237DAD11" w14:textId="2360D47F" w:rsidR="00B51D20" w:rsidRPr="00B51D20" w:rsidRDefault="00B51D20" w:rsidP="00E53CE6">
            <w:pPr>
              <w:pStyle w:val="ListParagraph"/>
              <w:jc w:val="left"/>
            </w:pPr>
          </w:p>
        </w:tc>
        <w:tc>
          <w:tcPr>
            <w:tcW w:w="1177" w:type="pct"/>
          </w:tcPr>
          <w:p w14:paraId="276525EA" w14:textId="7180C0D3" w:rsidR="003C6645" w:rsidRPr="00972789" w:rsidRDefault="00FA0F6F" w:rsidP="00342D84">
            <w:pPr>
              <w:jc w:val="left"/>
              <w:rPr>
                <w:sz w:val="20"/>
                <w:szCs w:val="20"/>
              </w:rPr>
            </w:pPr>
            <w:r>
              <w:rPr>
                <w:sz w:val="20"/>
                <w:szCs w:val="20"/>
              </w:rPr>
              <w:t>25</w:t>
            </w:r>
            <w:r w:rsidR="003C6645" w:rsidRPr="001142D1">
              <w:rPr>
                <w:sz w:val="20"/>
                <w:szCs w:val="20"/>
              </w:rPr>
              <w:t>%</w:t>
            </w:r>
          </w:p>
        </w:tc>
      </w:tr>
      <w:tr w:rsidR="00AE0155" w:rsidRPr="00E817E2" w14:paraId="3B0DFDB3" w14:textId="77777777" w:rsidTr="373B93CD">
        <w:trPr>
          <w:trHeight w:val="432"/>
        </w:trPr>
        <w:tc>
          <w:tcPr>
            <w:tcW w:w="585" w:type="pct"/>
          </w:tcPr>
          <w:p w14:paraId="1C77CA9F" w14:textId="5E0ABF6B" w:rsidR="00AE0155" w:rsidRDefault="00AE0155" w:rsidP="00AE0155">
            <w:r w:rsidRPr="00542BAC">
              <w:rPr>
                <w:sz w:val="20"/>
                <w:szCs w:val="20"/>
              </w:rPr>
              <w:t xml:space="preserve">4. </w:t>
            </w:r>
          </w:p>
        </w:tc>
        <w:tc>
          <w:tcPr>
            <w:tcW w:w="3238" w:type="pct"/>
          </w:tcPr>
          <w:p w14:paraId="5D69D745" w14:textId="77777777" w:rsidR="00D37175" w:rsidRDefault="00D37175" w:rsidP="00D37175">
            <w:pPr>
              <w:jc w:val="left"/>
              <w:rPr>
                <w:sz w:val="20"/>
                <w:szCs w:val="20"/>
              </w:rPr>
            </w:pPr>
            <w:r>
              <w:rPr>
                <w:sz w:val="20"/>
                <w:szCs w:val="20"/>
              </w:rPr>
              <w:t xml:space="preserve">Proposed services </w:t>
            </w:r>
          </w:p>
          <w:p w14:paraId="3AA4F90C" w14:textId="5F9D8328" w:rsidR="00AE0155" w:rsidRPr="00C37D1D" w:rsidRDefault="00D37175" w:rsidP="00D37175">
            <w:pPr>
              <w:jc w:val="left"/>
            </w:pPr>
            <w:r>
              <w:rPr>
                <w:sz w:val="20"/>
                <w:szCs w:val="20"/>
              </w:rPr>
              <w:t>R</w:t>
            </w:r>
            <w:r w:rsidRPr="00D37175">
              <w:rPr>
                <w:sz w:val="20"/>
                <w:szCs w:val="20"/>
              </w:rPr>
              <w:t xml:space="preserve">eplacement of </w:t>
            </w:r>
            <w:r w:rsidR="00720499" w:rsidRPr="00D37175">
              <w:rPr>
                <w:sz w:val="20"/>
                <w:szCs w:val="20"/>
              </w:rPr>
              <w:t>vehicle</w:t>
            </w:r>
            <w:r w:rsidR="00720499" w:rsidRPr="00D37175">
              <w:t>s</w:t>
            </w:r>
            <w:r w:rsidRPr="00D37175">
              <w:rPr>
                <w:sz w:val="20"/>
                <w:szCs w:val="20"/>
              </w:rPr>
              <w:t xml:space="preserve"> (availability of backup</w:t>
            </w:r>
            <w:r w:rsidR="00B03834">
              <w:rPr>
                <w:sz w:val="20"/>
                <w:szCs w:val="20"/>
              </w:rPr>
              <w:t xml:space="preserve"> vehicles</w:t>
            </w:r>
            <w:r w:rsidRPr="00D37175">
              <w:rPr>
                <w:sz w:val="20"/>
                <w:szCs w:val="20"/>
              </w:rPr>
              <w:t>)</w:t>
            </w:r>
          </w:p>
        </w:tc>
        <w:tc>
          <w:tcPr>
            <w:tcW w:w="1177" w:type="pct"/>
          </w:tcPr>
          <w:p w14:paraId="65F31F8B" w14:textId="67F45231" w:rsidR="00AE0155" w:rsidRDefault="00FA0F6F" w:rsidP="00AE0155">
            <w:pPr>
              <w:jc w:val="left"/>
            </w:pPr>
            <w:r>
              <w:rPr>
                <w:sz w:val="20"/>
                <w:szCs w:val="20"/>
              </w:rPr>
              <w:t>15</w:t>
            </w:r>
            <w:r w:rsidR="00AE0155" w:rsidRPr="00542BAC">
              <w:rPr>
                <w:sz w:val="20"/>
                <w:szCs w:val="20"/>
              </w:rPr>
              <w:t>%</w:t>
            </w:r>
          </w:p>
        </w:tc>
      </w:tr>
      <w:tr w:rsidR="00AE0155" w:rsidRPr="00E817E2" w14:paraId="123A2869" w14:textId="77777777" w:rsidTr="373B93CD">
        <w:trPr>
          <w:trHeight w:val="432"/>
        </w:trPr>
        <w:tc>
          <w:tcPr>
            <w:tcW w:w="585" w:type="pct"/>
          </w:tcPr>
          <w:p w14:paraId="7CBB71DD" w14:textId="3DB4A634" w:rsidR="00AE0155" w:rsidRPr="00B103ED" w:rsidRDefault="00AE0155" w:rsidP="00AE0155">
            <w:pPr>
              <w:jc w:val="left"/>
              <w:rPr>
                <w:sz w:val="20"/>
                <w:szCs w:val="20"/>
              </w:rPr>
            </w:pPr>
            <w:r w:rsidRPr="00B103ED">
              <w:rPr>
                <w:sz w:val="20"/>
                <w:szCs w:val="20"/>
              </w:rPr>
              <w:t xml:space="preserve">5. </w:t>
            </w:r>
          </w:p>
        </w:tc>
        <w:tc>
          <w:tcPr>
            <w:tcW w:w="3238" w:type="pct"/>
          </w:tcPr>
          <w:p w14:paraId="46B9F4B3" w14:textId="5D1CD220" w:rsidR="00AE0155" w:rsidRDefault="00B51D20" w:rsidP="00AE0155">
            <w:pPr>
              <w:jc w:val="left"/>
              <w:rPr>
                <w:sz w:val="20"/>
                <w:szCs w:val="20"/>
              </w:rPr>
            </w:pPr>
            <w:r>
              <w:rPr>
                <w:sz w:val="20"/>
                <w:szCs w:val="20"/>
              </w:rPr>
              <w:t>Proposed services</w:t>
            </w:r>
            <w:r w:rsidR="00D37175">
              <w:rPr>
                <w:sz w:val="20"/>
                <w:szCs w:val="20"/>
              </w:rPr>
              <w:t xml:space="preserve"> </w:t>
            </w:r>
            <w:r w:rsidR="00B03834">
              <w:rPr>
                <w:sz w:val="20"/>
                <w:szCs w:val="20"/>
              </w:rPr>
              <w:t xml:space="preserve">lead time </w:t>
            </w:r>
          </w:p>
          <w:p w14:paraId="3E0C292A" w14:textId="765A3927" w:rsidR="00D37175" w:rsidRPr="004278A0" w:rsidRDefault="004278A0" w:rsidP="004278A0">
            <w:pPr>
              <w:jc w:val="left"/>
              <w:rPr>
                <w:sz w:val="20"/>
                <w:szCs w:val="20"/>
              </w:rPr>
            </w:pPr>
            <w:r w:rsidRPr="004278A0">
              <w:rPr>
                <w:sz w:val="20"/>
                <w:szCs w:val="20"/>
              </w:rPr>
              <w:t>(Maintenance of vehicles</w:t>
            </w:r>
            <w:r w:rsidR="00B03834">
              <w:rPr>
                <w:sz w:val="20"/>
                <w:szCs w:val="20"/>
              </w:rPr>
              <w:t xml:space="preserve"> i.e. </w:t>
            </w:r>
            <w:r w:rsidR="00FA0F6F" w:rsidRPr="00FA0F6F">
              <w:rPr>
                <w:sz w:val="20"/>
                <w:szCs w:val="20"/>
              </w:rPr>
              <w:t>Periodic services i.e. oils and f</w:t>
            </w:r>
            <w:r w:rsidR="00FA0F6F">
              <w:rPr>
                <w:sz w:val="20"/>
                <w:szCs w:val="20"/>
              </w:rPr>
              <w:t>ilter change lead time</w:t>
            </w:r>
            <w:r w:rsidRPr="004278A0">
              <w:rPr>
                <w:sz w:val="20"/>
                <w:szCs w:val="20"/>
              </w:rPr>
              <w:t>)</w:t>
            </w:r>
          </w:p>
        </w:tc>
        <w:tc>
          <w:tcPr>
            <w:tcW w:w="1177" w:type="pct"/>
          </w:tcPr>
          <w:p w14:paraId="73941017" w14:textId="11B9500A" w:rsidR="00AE0155" w:rsidRPr="00B103ED" w:rsidRDefault="00FA0F6F" w:rsidP="00AE0155">
            <w:pPr>
              <w:jc w:val="left"/>
              <w:rPr>
                <w:sz w:val="20"/>
                <w:szCs w:val="20"/>
              </w:rPr>
            </w:pPr>
            <w:r>
              <w:rPr>
                <w:sz w:val="20"/>
                <w:szCs w:val="20"/>
              </w:rPr>
              <w:t>1</w:t>
            </w:r>
            <w:r w:rsidR="00AE0155" w:rsidRPr="00B103ED">
              <w:rPr>
                <w:sz w:val="20"/>
                <w:szCs w:val="20"/>
              </w:rPr>
              <w:t>0%</w:t>
            </w:r>
          </w:p>
        </w:tc>
      </w:tr>
      <w:tr w:rsidR="00AE0155" w:rsidRPr="00E817E2" w14:paraId="27D181D5" w14:textId="77777777" w:rsidTr="373B93CD">
        <w:trPr>
          <w:trHeight w:val="432"/>
        </w:trPr>
        <w:tc>
          <w:tcPr>
            <w:tcW w:w="5000" w:type="pct"/>
            <w:gridSpan w:val="3"/>
            <w:shd w:val="clear" w:color="auto" w:fill="D0CECE" w:themeFill="background2" w:themeFillShade="E6"/>
          </w:tcPr>
          <w:p w14:paraId="4DB069A4" w14:textId="68CD8DE0" w:rsidR="00AE0155" w:rsidRPr="004303AB" w:rsidRDefault="00AE0155" w:rsidP="00AE0155">
            <w:pPr>
              <w:jc w:val="center"/>
              <w:rPr>
                <w:rFonts w:ascii="Calibri" w:hAnsi="Calibri" w:cs="Calibri"/>
                <w:b/>
                <w:bCs/>
                <w:sz w:val="20"/>
                <w:szCs w:val="20"/>
                <w:lang w:val="en-GB"/>
              </w:rPr>
            </w:pPr>
            <w:r w:rsidRPr="004303AB">
              <w:rPr>
                <w:b/>
                <w:bCs/>
                <w:sz w:val="20"/>
                <w:szCs w:val="20"/>
              </w:rPr>
              <w:tab/>
            </w:r>
            <w:r w:rsidRPr="00B11CDC">
              <w:rPr>
                <w:rFonts w:ascii="Calibri" w:hAnsi="Calibri" w:cs="Calibri"/>
                <w:b/>
                <w:bCs/>
                <w:sz w:val="20"/>
                <w:szCs w:val="20"/>
                <w:highlight w:val="yellow"/>
                <w:lang w:val="en-GB"/>
              </w:rPr>
              <w:t>DRC will use the Scoring method to technically evaluate each of the a</w:t>
            </w:r>
            <w:r w:rsidR="00B03B19">
              <w:rPr>
                <w:rFonts w:ascii="Calibri" w:hAnsi="Calibri" w:cs="Calibri"/>
                <w:b/>
                <w:bCs/>
                <w:sz w:val="20"/>
                <w:szCs w:val="20"/>
                <w:highlight w:val="yellow"/>
                <w:lang w:val="en-GB"/>
              </w:rPr>
              <w:t>bove criteria, bids must score 5</w:t>
            </w:r>
            <w:r w:rsidRPr="00B11CDC">
              <w:rPr>
                <w:rFonts w:ascii="Calibri" w:hAnsi="Calibri" w:cs="Calibri"/>
                <w:b/>
                <w:bCs/>
                <w:sz w:val="20"/>
                <w:szCs w:val="20"/>
                <w:highlight w:val="yellow"/>
                <w:lang w:val="en-GB"/>
              </w:rPr>
              <w:t>0% or above for each of the criteria weighted score in order to pass to the financial evaluation</w:t>
            </w:r>
          </w:p>
          <w:p w14:paraId="03D1A2E8" w14:textId="77777777" w:rsidR="00AE0155" w:rsidRPr="004303AB" w:rsidRDefault="00AE0155" w:rsidP="00AE0155">
            <w:pPr>
              <w:jc w:val="center"/>
              <w:rPr>
                <w:rFonts w:ascii="Calibri" w:hAnsi="Calibri" w:cs="Calibri"/>
                <w:b/>
                <w:bCs/>
                <w:sz w:val="20"/>
                <w:szCs w:val="20"/>
                <w:lang w:val="en-GB"/>
              </w:rPr>
            </w:pPr>
          </w:p>
          <w:p w14:paraId="1C634818" w14:textId="608A7461" w:rsidR="00AE0155" w:rsidRPr="00972789" w:rsidRDefault="643E8A19" w:rsidP="00AE0155">
            <w:pPr>
              <w:tabs>
                <w:tab w:val="left" w:pos="5080"/>
              </w:tabs>
              <w:rPr>
                <w:sz w:val="20"/>
                <w:szCs w:val="20"/>
              </w:rPr>
            </w:pPr>
            <w:r w:rsidRPr="63D2FD1A">
              <w:rPr>
                <w:rFonts w:ascii="Calibri" w:hAnsi="Calibri" w:cs="Calibri"/>
                <w:b/>
                <w:bCs/>
                <w:sz w:val="20"/>
                <w:szCs w:val="20"/>
                <w:lang w:val="en-GB"/>
              </w:rPr>
              <w:t xml:space="preserve">For Example: </w:t>
            </w:r>
            <w:r w:rsidRPr="63D2FD1A">
              <w:rPr>
                <w:b/>
                <w:bCs/>
                <w:sz w:val="20"/>
                <w:szCs w:val="20"/>
              </w:rPr>
              <w:t>Experience in similar services</w:t>
            </w:r>
            <w:r w:rsidRPr="63D2FD1A">
              <w:rPr>
                <w:rFonts w:ascii="Calibri" w:hAnsi="Calibri" w:cs="Calibri"/>
                <w:b/>
                <w:bCs/>
                <w:sz w:val="20"/>
                <w:szCs w:val="20"/>
                <w:lang w:val="en-GB"/>
              </w:rPr>
              <w:t xml:space="preserve"> needs to score </w:t>
            </w:r>
            <w:r w:rsidR="77CBE323" w:rsidRPr="63D2FD1A">
              <w:rPr>
                <w:rFonts w:ascii="Calibri" w:hAnsi="Calibri" w:cs="Calibri"/>
                <w:b/>
                <w:bCs/>
                <w:sz w:val="20"/>
                <w:szCs w:val="20"/>
                <w:lang w:val="en-GB"/>
              </w:rPr>
              <w:t>12.5</w:t>
            </w:r>
            <w:r w:rsidRPr="63D2FD1A">
              <w:rPr>
                <w:rFonts w:ascii="Calibri" w:hAnsi="Calibri" w:cs="Calibri"/>
                <w:b/>
                <w:bCs/>
                <w:sz w:val="20"/>
                <w:szCs w:val="20"/>
                <w:lang w:val="en-GB"/>
              </w:rPr>
              <w:t xml:space="preserve"> or more out of </w:t>
            </w:r>
            <w:r w:rsidR="1D3110F7" w:rsidRPr="63D2FD1A">
              <w:rPr>
                <w:rFonts w:ascii="Calibri" w:hAnsi="Calibri" w:cs="Calibri"/>
                <w:b/>
                <w:bCs/>
                <w:sz w:val="20"/>
                <w:szCs w:val="20"/>
                <w:lang w:val="en-GB"/>
              </w:rPr>
              <w:t>25</w:t>
            </w:r>
            <w:r w:rsidRPr="63D2FD1A">
              <w:rPr>
                <w:rFonts w:ascii="Calibri" w:hAnsi="Calibri" w:cs="Calibri"/>
                <w:b/>
                <w:bCs/>
                <w:sz w:val="20"/>
                <w:szCs w:val="20"/>
                <w:lang w:val="en-GB"/>
              </w:rPr>
              <w:t xml:space="preserve"> to pass and so on for the other criteria. </w:t>
            </w:r>
            <w:r w:rsidR="004E7BD2" w:rsidRPr="63D2FD1A">
              <w:rPr>
                <w:rFonts w:ascii="Calibri" w:hAnsi="Calibri" w:cs="Calibri"/>
                <w:b/>
                <w:bCs/>
                <w:sz w:val="20"/>
                <w:szCs w:val="20"/>
                <w:lang w:val="en-GB"/>
              </w:rPr>
              <w:t>Bids</w:t>
            </w:r>
            <w:r w:rsidRPr="63D2FD1A">
              <w:rPr>
                <w:rFonts w:ascii="Calibri" w:hAnsi="Calibri" w:cs="Calibri"/>
                <w:b/>
                <w:bCs/>
                <w:sz w:val="20"/>
                <w:szCs w:val="20"/>
                <w:lang w:val="en-GB"/>
              </w:rPr>
              <w:t xml:space="preserve"> should pass in all five criteria.</w:t>
            </w:r>
          </w:p>
        </w:tc>
      </w:tr>
    </w:tbl>
    <w:p w14:paraId="179C48E8" w14:textId="77777777" w:rsidR="00E35B56" w:rsidRDefault="00E35B56" w:rsidP="003C6645">
      <w:pPr>
        <w:rPr>
          <w:color w:val="222222"/>
        </w:rPr>
      </w:pPr>
    </w:p>
    <w:p w14:paraId="4D6EFA3B" w14:textId="77777777" w:rsidR="003C6645" w:rsidRDefault="003C6645" w:rsidP="003C6645">
      <w:pPr>
        <w:rPr>
          <w:color w:val="222222"/>
        </w:rPr>
      </w:pPr>
      <w:r>
        <w:rPr>
          <w:color w:val="222222"/>
        </w:rPr>
        <w:t>Please note that bids shall respond to all criteria, or their bid may be disqualified.</w:t>
      </w:r>
    </w:p>
    <w:p w14:paraId="78832965" w14:textId="5879653E" w:rsidR="00447234" w:rsidRPr="003C6645" w:rsidRDefault="00447234">
      <w:pPr>
        <w:tabs>
          <w:tab w:val="left" w:pos="360"/>
        </w:tabs>
        <w:rPr>
          <w:rFonts w:ascii="Calibri" w:hAnsi="Calibri" w:cs="Arial"/>
          <w:color w:val="222222"/>
          <w:szCs w:val="22"/>
        </w:rPr>
      </w:pPr>
    </w:p>
    <w:p w14:paraId="597262E9" w14:textId="5AB33FE9" w:rsidR="00141F35" w:rsidRPr="00972789" w:rsidRDefault="00AA4634" w:rsidP="00972789">
      <w:pPr>
        <w:pStyle w:val="Heading2"/>
        <w:spacing w:after="0"/>
      </w:pPr>
      <w:r>
        <w:t>Financial Evaluation</w:t>
      </w:r>
    </w:p>
    <w:p w14:paraId="467C547E" w14:textId="2AC232E0" w:rsidR="003C6645" w:rsidRDefault="00AA4634" w:rsidP="003C6645">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712B4DF6" w14:textId="77777777" w:rsidR="00040934" w:rsidRPr="00AA4634" w:rsidRDefault="00040934" w:rsidP="00972789">
      <w:pPr>
        <w:rPr>
          <w:rFonts w:ascii="Calibri" w:hAnsi="Calibri" w:cs="Arial"/>
          <w:color w:val="222222"/>
          <w:szCs w:val="22"/>
        </w:rPr>
      </w:pPr>
    </w:p>
    <w:p w14:paraId="255ABB13" w14:textId="72CF7BA3" w:rsidR="00040934" w:rsidRPr="00EE1B34" w:rsidRDefault="00040934" w:rsidP="00972789">
      <w:pPr>
        <w:pStyle w:val="Heading1"/>
        <w:rPr>
          <w:lang w:val="en-GB"/>
        </w:rPr>
      </w:pPr>
      <w:r w:rsidRPr="63D2FD1A">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0BE5BAE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lastRenderedPageBreak/>
        <w:t>Tender Period</w:t>
      </w:r>
    </w:p>
    <w:p w14:paraId="0740F5A3"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621C1207"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 xml:space="preserve">Administrative </w:t>
      </w:r>
      <w:r w:rsidRPr="00EE1B34">
        <w:rPr>
          <w:rFonts w:ascii="Calibri" w:hAnsi="Calibri" w:cs="Arial"/>
          <w:color w:val="222222"/>
          <w:szCs w:val="22"/>
          <w:lang w:val="en-GB"/>
        </w:rPr>
        <w:t>Tender Opening</w:t>
      </w:r>
    </w:p>
    <w:p w14:paraId="69EC9000"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335D3AB3" w14:textId="77777777" w:rsidR="003C6645"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1AA1B1A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Financial Bid Opening</w:t>
      </w:r>
    </w:p>
    <w:p w14:paraId="482A3315"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5F6826D"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07EABB84" w14:textId="2E9F0409" w:rsidR="00ED49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256A8CE3" w14:textId="77777777" w:rsidR="003C6645" w:rsidRPr="003C6645" w:rsidRDefault="003C6645" w:rsidP="003C6645">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63D2FD1A">
        <w:rPr>
          <w:lang w:val="en-GB"/>
        </w:rPr>
        <w:t>Submission of Bids</w:t>
      </w:r>
    </w:p>
    <w:p w14:paraId="480B285A" w14:textId="24DFA9C1" w:rsidR="00AA4634" w:rsidRPr="00A9431A" w:rsidRDefault="00AA4634" w:rsidP="00AA4634">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Pr>
          <w:color w:val="222222"/>
        </w:rPr>
        <w:t>RFP</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6F17E979" w14:textId="77777777" w:rsidR="00AA4634" w:rsidRDefault="00AA4634" w:rsidP="00AA4634">
      <w:pPr>
        <w:tabs>
          <w:tab w:val="left" w:pos="900"/>
        </w:tabs>
        <w:rPr>
          <w:color w:val="222222"/>
        </w:rPr>
      </w:pPr>
    </w:p>
    <w:p w14:paraId="0364AC90" w14:textId="53783DA8"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483CCF7A" w14:textId="77777777" w:rsidR="00AA4634" w:rsidRPr="00EE1B34" w:rsidRDefault="00AA4634" w:rsidP="00AA4634">
      <w:pPr>
        <w:tabs>
          <w:tab w:val="left" w:pos="900"/>
        </w:tabs>
        <w:rPr>
          <w:rFonts w:ascii="Calibri" w:hAnsi="Calibri" w:cs="Arial"/>
          <w:color w:val="222222"/>
          <w:szCs w:val="22"/>
          <w:lang w:val="en-GB"/>
        </w:rPr>
      </w:pPr>
    </w:p>
    <w:p w14:paraId="12590B77" w14:textId="1222FCCE" w:rsidR="00A73997" w:rsidRDefault="00147E3D" w:rsidP="00AA4634">
      <w:pPr>
        <w:tabs>
          <w:tab w:val="left" w:pos="900"/>
        </w:tabs>
        <w:rPr>
          <w:rFonts w:ascii="Calibri" w:hAnsi="Calibri" w:cs="Arial"/>
          <w:color w:val="222222"/>
          <w:szCs w:val="22"/>
        </w:rPr>
      </w:pPr>
      <w:r w:rsidRPr="00147E3D">
        <w:rPr>
          <w:rFonts w:ascii="Calibri" w:hAnsi="Calibri" w:cs="Arial"/>
          <w:color w:val="222222"/>
          <w:szCs w:val="22"/>
        </w:rPr>
        <w:t>In addition to completing the DRC Bid Form, bidders are required to submit all documents specified in Section A: Administrative Evaluation</w:t>
      </w:r>
    </w:p>
    <w:p w14:paraId="38F99421" w14:textId="77777777" w:rsidR="00147E3D" w:rsidRPr="00EE1B34" w:rsidRDefault="00147E3D" w:rsidP="00AA4634">
      <w:pPr>
        <w:tabs>
          <w:tab w:val="left" w:pos="900"/>
        </w:tabs>
        <w:rPr>
          <w:rFonts w:ascii="Calibri" w:hAnsi="Calibri" w:cs="Arial"/>
          <w:color w:val="222222"/>
          <w:szCs w:val="22"/>
          <w:lang w:val="en-GB"/>
        </w:rPr>
      </w:pPr>
    </w:p>
    <w:p w14:paraId="496D5F11" w14:textId="7C4E2D68" w:rsidR="00AA4634" w:rsidRPr="00EE1B34" w:rsidRDefault="1FA45207" w:rsidP="3FAB2A78">
      <w:pPr>
        <w:tabs>
          <w:tab w:val="left" w:pos="900"/>
        </w:tabs>
        <w:rPr>
          <w:rFonts w:ascii="Calibri" w:hAnsi="Calibri" w:cs="Arial"/>
          <w:color w:val="222222"/>
          <w:lang w:val="en-GB"/>
        </w:rPr>
      </w:pPr>
      <w:r w:rsidRPr="3FAB2A78">
        <w:rPr>
          <w:rFonts w:ascii="Calibri" w:hAnsi="Calibri" w:cs="Arial"/>
          <w:color w:val="222222"/>
          <w:lang w:val="en-GB"/>
        </w:rPr>
        <w:t xml:space="preserve">Bids not submitted on Annex </w:t>
      </w:r>
      <w:r w:rsidR="50C71747" w:rsidRPr="3FAB2A78">
        <w:rPr>
          <w:rFonts w:ascii="Calibri" w:hAnsi="Calibri" w:cs="Arial"/>
          <w:color w:val="222222"/>
          <w:lang w:val="en-GB"/>
        </w:rPr>
        <w:t>A or</w:t>
      </w:r>
      <w:r w:rsidRPr="3FAB2A78">
        <w:rPr>
          <w:rFonts w:ascii="Calibri" w:hAnsi="Calibri" w:cs="Arial"/>
          <w:color w:val="222222"/>
          <w:lang w:val="en-GB"/>
        </w:rPr>
        <w:t xml:space="preserve"> 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14A5EEE"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1D28787A" w14:textId="77777777" w:rsidR="00AA4634" w:rsidRPr="00EE1B34" w:rsidRDefault="00AA4634" w:rsidP="00AA4634">
      <w:pPr>
        <w:tabs>
          <w:tab w:val="left" w:pos="900"/>
        </w:tabs>
        <w:rPr>
          <w:rFonts w:ascii="Calibri" w:hAnsi="Calibri" w:cs="Arial"/>
          <w:color w:val="222222"/>
          <w:szCs w:val="22"/>
          <w:lang w:val="en-GB"/>
        </w:rPr>
      </w:pPr>
    </w:p>
    <w:p w14:paraId="34A293A6" w14:textId="520EBD16"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in accordance with the </w:t>
      </w:r>
      <w:r>
        <w:rPr>
          <w:rFonts w:ascii="Calibri" w:hAnsi="Calibri" w:cs="Arial"/>
          <w:color w:val="222222"/>
          <w:szCs w:val="22"/>
          <w:lang w:val="en-GB"/>
        </w:rPr>
        <w:t>RFP</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14:paraId="5C07168A" w14:textId="77777777" w:rsidR="00AA4634" w:rsidRPr="00EE1B34" w:rsidRDefault="00AA4634" w:rsidP="00AA4634">
      <w:pPr>
        <w:tabs>
          <w:tab w:val="left" w:pos="900"/>
        </w:tabs>
        <w:rPr>
          <w:rFonts w:ascii="Calibri" w:hAnsi="Calibri" w:cs="Arial"/>
          <w:color w:val="222222"/>
          <w:szCs w:val="22"/>
          <w:lang w:val="en-GB"/>
        </w:rPr>
      </w:pPr>
    </w:p>
    <w:p w14:paraId="791E15E2" w14:textId="77777777" w:rsidR="00225734" w:rsidRPr="00EE1B34" w:rsidRDefault="00225734" w:rsidP="00225734">
      <w:pPr>
        <w:pStyle w:val="Heading2"/>
        <w:numPr>
          <w:ilvl w:val="1"/>
          <w:numId w:val="3"/>
        </w:numPr>
        <w:rPr>
          <w:lang w:val="en-GB"/>
        </w:rPr>
      </w:pPr>
      <w:r w:rsidRPr="00EE1B34">
        <w:rPr>
          <w:lang w:val="en-GB"/>
        </w:rPr>
        <w:t>Hard Copy:</w:t>
      </w:r>
    </w:p>
    <w:p w14:paraId="123A672E" w14:textId="77777777" w:rsidR="00225734" w:rsidRDefault="00225734" w:rsidP="00225734">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14:paraId="65950EB9" w14:textId="77777777" w:rsidR="00225734" w:rsidRPr="00A039A7" w:rsidRDefault="00225734" w:rsidP="00225734">
      <w:pPr>
        <w:numPr>
          <w:ilvl w:val="1"/>
          <w:numId w:val="37"/>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262C632" w14:textId="77777777" w:rsidR="00225734" w:rsidRPr="005E3772" w:rsidRDefault="00225734" w:rsidP="00225734">
      <w:pPr>
        <w:numPr>
          <w:ilvl w:val="1"/>
          <w:numId w:val="37"/>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xml:space="preserve">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425A30B9" w14:textId="77777777" w:rsidR="00225734" w:rsidRDefault="00225734" w:rsidP="00225734">
      <w:pPr>
        <w:tabs>
          <w:tab w:val="left" w:pos="900"/>
        </w:tabs>
        <w:rPr>
          <w:rFonts w:ascii="Calibri" w:hAnsi="Calibri" w:cs="Arial"/>
          <w:color w:val="222222"/>
          <w:szCs w:val="22"/>
          <w:lang w:val="en-GB"/>
        </w:rPr>
      </w:pPr>
    </w:p>
    <w:p w14:paraId="190C0AC4" w14:textId="77777777" w:rsidR="00225734" w:rsidRDefault="00225734" w:rsidP="00225734">
      <w:pPr>
        <w:tabs>
          <w:tab w:val="left" w:pos="900"/>
        </w:tabs>
        <w:rPr>
          <w:rFonts w:ascii="Calibri" w:hAnsi="Calibri" w:cs="Arial"/>
          <w:color w:val="222222"/>
          <w:szCs w:val="22"/>
          <w:lang w:val="en-GB"/>
        </w:rPr>
      </w:pPr>
      <w:r>
        <w:rPr>
          <w:rFonts w:ascii="Calibri" w:hAnsi="Calibri" w:cs="Arial"/>
          <w:color w:val="222222"/>
          <w:szCs w:val="22"/>
          <w:lang w:val="en-GB"/>
        </w:rPr>
        <w:t xml:space="preserve">Each part shall be placed </w:t>
      </w:r>
      <w:r w:rsidRPr="00EE1B34">
        <w:rPr>
          <w:rFonts w:ascii="Calibri" w:hAnsi="Calibri" w:cs="Arial"/>
          <w:color w:val="222222"/>
          <w:szCs w:val="22"/>
          <w:lang w:val="en-GB"/>
        </w:rPr>
        <w:t xml:space="preserve">in a </w:t>
      </w:r>
      <w:r w:rsidRPr="00EE1B34">
        <w:rPr>
          <w:rFonts w:ascii="Calibri" w:hAnsi="Calibri" w:cs="Arial"/>
          <w:b/>
          <w:color w:val="222222"/>
          <w:szCs w:val="22"/>
          <w:lang w:val="en-GB"/>
        </w:rPr>
        <w:t>sealed</w:t>
      </w:r>
      <w:r w:rsidRPr="00EE1B34">
        <w:rPr>
          <w:rFonts w:ascii="Calibri" w:hAnsi="Calibri" w:cs="Arial"/>
          <w:color w:val="222222"/>
          <w:szCs w:val="22"/>
          <w:lang w:val="en-GB"/>
        </w:rPr>
        <w:t xml:space="preserve"> envelope</w:t>
      </w:r>
      <w:r>
        <w:rPr>
          <w:rFonts w:ascii="Calibri" w:hAnsi="Calibri" w:cs="Arial"/>
          <w:color w:val="222222"/>
          <w:szCs w:val="22"/>
          <w:lang w:val="en-GB"/>
        </w:rPr>
        <w:t>, marked as follows:</w:t>
      </w:r>
    </w:p>
    <w:p w14:paraId="7E05C7B5" w14:textId="77777777" w:rsidR="00225734" w:rsidRPr="00A039A7" w:rsidRDefault="00225734" w:rsidP="002257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mc:AlternateContent>
          <mc:Choice Requires="wps">
            <w:drawing>
              <wp:anchor distT="0" distB="0" distL="114300" distR="114300" simplePos="0" relativeHeight="251658244" behindDoc="0" locked="0" layoutInCell="1" allowOverlap="1" wp14:anchorId="603E2915" wp14:editId="4BBB0463">
                <wp:simplePos x="0" y="0"/>
                <wp:positionH relativeFrom="column">
                  <wp:posOffset>1597977</wp:posOffset>
                </wp:positionH>
                <wp:positionV relativeFrom="paragraph">
                  <wp:posOffset>225108</wp:posOffset>
                </wp:positionV>
                <wp:extent cx="3188335" cy="1305560"/>
                <wp:effectExtent l="0" t="0" r="12065" b="2794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1305560"/>
                        </a:xfrm>
                        <a:prstGeom prst="rect">
                          <a:avLst/>
                        </a:prstGeom>
                        <a:solidFill>
                          <a:srgbClr val="FFFFFF"/>
                        </a:solidFill>
                        <a:ln w="9525">
                          <a:solidFill>
                            <a:srgbClr val="000000"/>
                          </a:solidFill>
                          <a:miter lim="800000"/>
                          <a:headEnd/>
                          <a:tailEnd/>
                        </a:ln>
                      </wps:spPr>
                      <wps:txbx>
                        <w:txbxContent>
                          <w:p w14:paraId="55E948B3" w14:textId="296D1594" w:rsidR="00C81C83" w:rsidRPr="00E31FB4" w:rsidRDefault="00C81C83" w:rsidP="00225734">
                            <w:pPr>
                              <w:tabs>
                                <w:tab w:val="left" w:pos="900"/>
                              </w:tabs>
                              <w:rPr>
                                <w:rFonts w:ascii="Calibri" w:hAnsi="Calibri" w:cs="Arial"/>
                                <w:b/>
                                <w:color w:val="222222"/>
                                <w:sz w:val="18"/>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E31FB4">
                              <w:rPr>
                                <w:rFonts w:ascii="Calibri" w:hAnsi="Calibri" w:cs="Arial"/>
                                <w:color w:val="222222"/>
                                <w:sz w:val="30"/>
                                <w:lang w:val="en-GB"/>
                              </w:rPr>
                              <w:t xml:space="preserv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w:t>
                            </w:r>
                            <w:r w:rsidRPr="005A2A5E">
                              <w:rPr>
                                <w:rFonts w:ascii="Calibri" w:hAnsi="Calibri" w:cs="Arial"/>
                                <w:b/>
                                <w:bCs/>
                                <w:lang w:val="en-GB"/>
                              </w:rPr>
                              <w:t xml:space="preserve"> -</w:t>
                            </w:r>
                            <w:r w:rsidRPr="005A2A5E">
                              <w:rPr>
                                <w:rFonts w:ascii="Calibri" w:hAnsi="Calibri" w:cs="Arial"/>
                                <w:b/>
                                <w:lang w:val="en-GB"/>
                              </w:rPr>
                              <w:t>FWA-CRS</w:t>
                            </w:r>
                          </w:p>
                          <w:p w14:paraId="7196E50C" w14:textId="77777777" w:rsidR="00C81C83" w:rsidRPr="00E31FB4" w:rsidRDefault="00C81C83" w:rsidP="00225734">
                            <w:pPr>
                              <w:tabs>
                                <w:tab w:val="left" w:pos="900"/>
                              </w:tabs>
                              <w:jc w:val="left"/>
                              <w:rPr>
                                <w:rFonts w:ascii="Calibri" w:hAnsi="Calibri" w:cs="Arial"/>
                                <w:b/>
                                <w:color w:val="222222"/>
                                <w:sz w:val="30"/>
                                <w:lang w:val="en-GB"/>
                              </w:rPr>
                            </w:pPr>
                            <w:r>
                              <w:rPr>
                                <w:rFonts w:ascii="Calibri" w:hAnsi="Calibri" w:cs="Arial"/>
                                <w:color w:val="222222"/>
                                <w:sz w:val="30"/>
                                <w:lang w:val="en-GB"/>
                              </w:rPr>
                              <w:t>ITB</w:t>
                            </w:r>
                            <w:r w:rsidRPr="00E31FB4">
                              <w:rPr>
                                <w:rFonts w:ascii="Calibri" w:hAnsi="Calibri" w:cs="Arial"/>
                                <w:color w:val="222222"/>
                                <w:sz w:val="30"/>
                                <w:lang w:val="en-GB"/>
                              </w:rPr>
                              <w:t xml:space="preserve"> Title: </w:t>
                            </w:r>
                            <w:r w:rsidRPr="00E31FB4">
                              <w:rPr>
                                <w:rFonts w:ascii="Calibri" w:hAnsi="Calibri" w:cs="Arial"/>
                                <w:b/>
                                <w:color w:val="222222"/>
                                <w:sz w:val="18"/>
                                <w:lang w:val="en-GB"/>
                              </w:rPr>
                              <w:t>Provision of Rental Vehicle</w:t>
                            </w:r>
                          </w:p>
                          <w:p w14:paraId="44DDFE63" w14:textId="77777777" w:rsidR="00C81C83" w:rsidRPr="00CE6166" w:rsidRDefault="00C81C83" w:rsidP="00225734">
                            <w:pPr>
                              <w:tabs>
                                <w:tab w:val="left" w:pos="900"/>
                              </w:tabs>
                              <w:rPr>
                                <w:rFonts w:ascii="Calibri" w:hAnsi="Calibri" w:cs="Arial"/>
                                <w:b/>
                                <w:color w:val="FF0000"/>
                                <w:sz w:val="32"/>
                                <w:szCs w:val="22"/>
                                <w:lang w:val="en-GB"/>
                              </w:rPr>
                            </w:pPr>
                            <w:r w:rsidRPr="00CE6166">
                              <w:rPr>
                                <w:rFonts w:ascii="Calibri" w:hAnsi="Calibri" w:cs="Arial"/>
                                <w:b/>
                                <w:color w:val="FF0000"/>
                                <w:sz w:val="32"/>
                                <w:szCs w:val="22"/>
                                <w:lang w:val="en-GB"/>
                              </w:rPr>
                              <w:t>TECHNICAL BID</w:t>
                            </w:r>
                          </w:p>
                          <w:p w14:paraId="1374EDB7" w14:textId="77777777" w:rsidR="00C81C83"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07D03F7B" w14:textId="77777777" w:rsidR="00C81C83" w:rsidRPr="00C679E0" w:rsidRDefault="00C81C83" w:rsidP="00225734">
                            <w:pPr>
                              <w:tabs>
                                <w:tab w:val="left" w:pos="900"/>
                              </w:tabs>
                              <w:rPr>
                                <w:rFonts w:ascii="Calibri" w:hAnsi="Calibri" w:cs="Arial"/>
                                <w:b/>
                                <w:color w:val="222222"/>
                                <w:sz w:val="32"/>
                                <w:szCs w:val="22"/>
                                <w:lang w:val="en-GB"/>
                              </w:rPr>
                            </w:pPr>
                          </w:p>
                          <w:p w14:paraId="5B1FF56C" w14:textId="77777777" w:rsidR="00C81C83" w:rsidRPr="005E48A6"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741722B9" w14:textId="77777777" w:rsidR="00C81C83" w:rsidRPr="005E48A6" w:rsidRDefault="00C81C83" w:rsidP="00225734">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3E2915" id="_x0000_s1028" type="#_x0000_t202" style="position:absolute;left:0;text-align:left;margin-left:125.8pt;margin-top:17.75pt;width:251.05pt;height:10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">
                <v:textbox>
                  <w:txbxContent>
                    <w:p w14:paraId="55E948B3" w14:textId="296D1594" w:rsidR="00C81C83" w:rsidRPr="00E31FB4" w:rsidRDefault="00C81C83" w:rsidP="00225734">
                      <w:pPr>
                        <w:tabs>
                          <w:tab w:val="left" w:pos="900"/>
                        </w:tabs>
                        <w:rPr>
                          <w:rFonts w:ascii="Calibri" w:hAnsi="Calibri" w:cs="Arial"/>
                          <w:b/>
                          <w:color w:val="222222"/>
                          <w:sz w:val="18"/>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E31FB4">
                        <w:rPr>
                          <w:rFonts w:ascii="Calibri" w:hAnsi="Calibri" w:cs="Arial"/>
                          <w:color w:val="222222"/>
                          <w:sz w:val="30"/>
                          <w:lang w:val="en-GB"/>
                        </w:rPr>
                        <w:t xml:space="preserv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w:t>
                      </w:r>
                      <w:r w:rsidRPr="005A2A5E">
                        <w:rPr>
                          <w:rFonts w:ascii="Calibri" w:hAnsi="Calibri" w:cs="Arial"/>
                          <w:b/>
                          <w:bCs/>
                          <w:lang w:val="en-GB"/>
                        </w:rPr>
                        <w:t xml:space="preserve"> -</w:t>
                      </w:r>
                      <w:r w:rsidRPr="005A2A5E">
                        <w:rPr>
                          <w:rFonts w:ascii="Calibri" w:hAnsi="Calibri" w:cs="Arial"/>
                          <w:b/>
                          <w:lang w:val="en-GB"/>
                        </w:rPr>
                        <w:t>FWA-CRS</w:t>
                      </w:r>
                    </w:p>
                    <w:p w14:paraId="7196E50C" w14:textId="77777777" w:rsidR="00C81C83" w:rsidRPr="00E31FB4" w:rsidRDefault="00C81C83" w:rsidP="00225734">
                      <w:pPr>
                        <w:tabs>
                          <w:tab w:val="left" w:pos="900"/>
                        </w:tabs>
                        <w:jc w:val="left"/>
                        <w:rPr>
                          <w:rFonts w:ascii="Calibri" w:hAnsi="Calibri" w:cs="Arial"/>
                          <w:b/>
                          <w:color w:val="222222"/>
                          <w:sz w:val="30"/>
                          <w:lang w:val="en-GB"/>
                        </w:rPr>
                      </w:pPr>
                      <w:r>
                        <w:rPr>
                          <w:rFonts w:ascii="Calibri" w:hAnsi="Calibri" w:cs="Arial"/>
                          <w:color w:val="222222"/>
                          <w:sz w:val="30"/>
                          <w:lang w:val="en-GB"/>
                        </w:rPr>
                        <w:t>ITB</w:t>
                      </w:r>
                      <w:r w:rsidRPr="00E31FB4">
                        <w:rPr>
                          <w:rFonts w:ascii="Calibri" w:hAnsi="Calibri" w:cs="Arial"/>
                          <w:color w:val="222222"/>
                          <w:sz w:val="30"/>
                          <w:lang w:val="en-GB"/>
                        </w:rPr>
                        <w:t xml:space="preserve"> Title: </w:t>
                      </w:r>
                      <w:r w:rsidRPr="00E31FB4">
                        <w:rPr>
                          <w:rFonts w:ascii="Calibri" w:hAnsi="Calibri" w:cs="Arial"/>
                          <w:b/>
                          <w:color w:val="222222"/>
                          <w:sz w:val="18"/>
                          <w:lang w:val="en-GB"/>
                        </w:rPr>
                        <w:t>Provision of Rental Vehicle</w:t>
                      </w:r>
                    </w:p>
                    <w:p w14:paraId="44DDFE63" w14:textId="77777777" w:rsidR="00C81C83" w:rsidRPr="00CE6166" w:rsidRDefault="00C81C83" w:rsidP="00225734">
                      <w:pPr>
                        <w:tabs>
                          <w:tab w:val="left" w:pos="900"/>
                        </w:tabs>
                        <w:rPr>
                          <w:rFonts w:ascii="Calibri" w:hAnsi="Calibri" w:cs="Arial"/>
                          <w:b/>
                          <w:color w:val="FF0000"/>
                          <w:sz w:val="32"/>
                          <w:szCs w:val="22"/>
                          <w:lang w:val="en-GB"/>
                        </w:rPr>
                      </w:pPr>
                      <w:r w:rsidRPr="00CE6166">
                        <w:rPr>
                          <w:rFonts w:ascii="Calibri" w:hAnsi="Calibri" w:cs="Arial"/>
                          <w:b/>
                          <w:color w:val="FF0000"/>
                          <w:sz w:val="32"/>
                          <w:szCs w:val="22"/>
                          <w:lang w:val="en-GB"/>
                        </w:rPr>
                        <w:t>TECHNICAL BID</w:t>
                      </w:r>
                    </w:p>
                    <w:p w14:paraId="1374EDB7" w14:textId="77777777" w:rsidR="00C81C83"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07D03F7B" w14:textId="77777777" w:rsidR="00C81C83" w:rsidRPr="00C679E0" w:rsidRDefault="00C81C83" w:rsidP="00225734">
                      <w:pPr>
                        <w:tabs>
                          <w:tab w:val="left" w:pos="900"/>
                        </w:tabs>
                        <w:rPr>
                          <w:rFonts w:ascii="Calibri" w:hAnsi="Calibri" w:cs="Arial"/>
                          <w:b/>
                          <w:color w:val="222222"/>
                          <w:sz w:val="32"/>
                          <w:szCs w:val="22"/>
                          <w:lang w:val="en-GB"/>
                        </w:rPr>
                      </w:pPr>
                    </w:p>
                    <w:p w14:paraId="5B1FF56C" w14:textId="77777777" w:rsidR="00C81C83" w:rsidRPr="005E48A6"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741722B9" w14:textId="77777777" w:rsidR="00C81C83" w:rsidRPr="005E48A6" w:rsidRDefault="00C81C83" w:rsidP="00225734">
                      <w:pPr>
                        <w:tabs>
                          <w:tab w:val="left" w:pos="900"/>
                        </w:tabs>
                        <w:rPr>
                          <w:rFonts w:ascii="Calibri" w:hAnsi="Calibri" w:cs="Arial"/>
                          <w:color w:val="222222"/>
                          <w:sz w:val="32"/>
                          <w:szCs w:val="22"/>
                          <w:lang w:val="en-GB"/>
                        </w:rPr>
                      </w:pPr>
                    </w:p>
                  </w:txbxContent>
                </v:textbox>
                <w10:wrap type="topAndBottom"/>
              </v:shape>
            </w:pict>
          </mc:Fallback>
        </mc:AlternateContent>
      </w:r>
    </w:p>
    <w:p w14:paraId="3ECB6809" w14:textId="77777777" w:rsidR="00225734" w:rsidRDefault="00225734" w:rsidP="00225734">
      <w:pPr>
        <w:tabs>
          <w:tab w:val="left" w:pos="900"/>
        </w:tabs>
        <w:rPr>
          <w:rFonts w:ascii="Calibri" w:hAnsi="Calibri" w:cs="Arial"/>
          <w:color w:val="222222"/>
          <w:szCs w:val="22"/>
          <w:lang w:val="en-GB"/>
        </w:rPr>
      </w:pPr>
    </w:p>
    <w:p w14:paraId="1A934681" w14:textId="77777777" w:rsidR="00225734" w:rsidRPr="00EE1B34" w:rsidRDefault="00225734" w:rsidP="00225734">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14:paraId="1F04827B" w14:textId="77777777" w:rsidR="00225734" w:rsidRDefault="00225734" w:rsidP="002257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w:lastRenderedPageBreak/>
        <mc:AlternateContent>
          <mc:Choice Requires="wps">
            <w:drawing>
              <wp:anchor distT="0" distB="0" distL="114300" distR="114300" simplePos="0" relativeHeight="251658243" behindDoc="0" locked="0" layoutInCell="1" allowOverlap="1" wp14:anchorId="60A42A2C" wp14:editId="14F2BC85">
                <wp:simplePos x="0" y="0"/>
                <wp:positionH relativeFrom="column">
                  <wp:posOffset>1572260</wp:posOffset>
                </wp:positionH>
                <wp:positionV relativeFrom="paragraph">
                  <wp:posOffset>273050</wp:posOffset>
                </wp:positionV>
                <wp:extent cx="3212465" cy="1297940"/>
                <wp:effectExtent l="0" t="0" r="26035" b="1651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1297940"/>
                        </a:xfrm>
                        <a:prstGeom prst="rect">
                          <a:avLst/>
                        </a:prstGeom>
                        <a:solidFill>
                          <a:srgbClr val="FFFFFF"/>
                        </a:solidFill>
                        <a:ln w="9525">
                          <a:solidFill>
                            <a:srgbClr val="000000"/>
                          </a:solidFill>
                          <a:miter lim="800000"/>
                          <a:headEnd/>
                          <a:tailEnd/>
                        </a:ln>
                      </wps:spPr>
                      <wps:txbx>
                        <w:txbxContent>
                          <w:p w14:paraId="369C0207" w14:textId="61FA4BE7" w:rsidR="00C81C83" w:rsidRPr="00E31FB4" w:rsidRDefault="00C81C83" w:rsidP="00225734">
                            <w:pPr>
                              <w:tabs>
                                <w:tab w:val="left" w:pos="900"/>
                              </w:tabs>
                              <w:rPr>
                                <w:rFonts w:ascii="Calibri" w:hAnsi="Calibri" w:cs="Arial"/>
                                <w:b/>
                                <w:color w:val="222222"/>
                                <w:sz w:val="18"/>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E31FB4">
                              <w:rPr>
                                <w:rFonts w:ascii="Calibri" w:hAnsi="Calibri" w:cs="Arial"/>
                                <w:color w:val="222222"/>
                                <w:sz w:val="30"/>
                                <w:lang w:val="en-GB"/>
                              </w:rPr>
                              <w:t xml:space="preserv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w:t>
                            </w:r>
                            <w:r w:rsidRPr="005A2A5E">
                              <w:rPr>
                                <w:rFonts w:ascii="Calibri" w:hAnsi="Calibri" w:cs="Arial"/>
                                <w:b/>
                                <w:bCs/>
                                <w:lang w:val="en-GB"/>
                              </w:rPr>
                              <w:t xml:space="preserve"> -</w:t>
                            </w:r>
                            <w:r w:rsidRPr="005A2A5E">
                              <w:rPr>
                                <w:rFonts w:ascii="Calibri" w:hAnsi="Calibri" w:cs="Arial"/>
                                <w:b/>
                                <w:lang w:val="en-GB"/>
                              </w:rPr>
                              <w:t>FWA-CRS</w:t>
                            </w:r>
                          </w:p>
                          <w:p w14:paraId="1A0692E6" w14:textId="77777777" w:rsidR="00C81C83" w:rsidRPr="00E31FB4" w:rsidRDefault="00C81C83" w:rsidP="00225734">
                            <w:pPr>
                              <w:tabs>
                                <w:tab w:val="left" w:pos="900"/>
                              </w:tabs>
                              <w:jc w:val="left"/>
                              <w:rPr>
                                <w:rFonts w:ascii="Calibri" w:hAnsi="Calibri" w:cs="Arial"/>
                                <w:b/>
                                <w:color w:val="222222"/>
                                <w:sz w:val="30"/>
                                <w:lang w:val="en-GB"/>
                              </w:rPr>
                            </w:pPr>
                            <w:r>
                              <w:rPr>
                                <w:rFonts w:ascii="Calibri" w:hAnsi="Calibri" w:cs="Arial"/>
                                <w:color w:val="222222"/>
                                <w:sz w:val="30"/>
                                <w:lang w:val="en-GB"/>
                              </w:rPr>
                              <w:t>ITB</w:t>
                            </w:r>
                            <w:r w:rsidRPr="00E31FB4">
                              <w:rPr>
                                <w:rFonts w:ascii="Calibri" w:hAnsi="Calibri" w:cs="Arial"/>
                                <w:color w:val="222222"/>
                                <w:sz w:val="30"/>
                                <w:lang w:val="en-GB"/>
                              </w:rPr>
                              <w:t xml:space="preserve"> Title: </w:t>
                            </w:r>
                            <w:r w:rsidRPr="00E31FB4">
                              <w:rPr>
                                <w:rFonts w:ascii="Calibri" w:hAnsi="Calibri" w:cs="Arial"/>
                                <w:b/>
                                <w:color w:val="222222"/>
                                <w:sz w:val="18"/>
                                <w:lang w:val="en-GB"/>
                              </w:rPr>
                              <w:t>Provision of Rental Vehicle</w:t>
                            </w:r>
                          </w:p>
                          <w:p w14:paraId="093E388E" w14:textId="77777777" w:rsidR="00C81C83" w:rsidRPr="00AD1638" w:rsidRDefault="00C81C83" w:rsidP="00225734">
                            <w:pPr>
                              <w:tabs>
                                <w:tab w:val="left" w:pos="900"/>
                              </w:tabs>
                              <w:rPr>
                                <w:rFonts w:ascii="Calibri" w:hAnsi="Calibri" w:cs="Arial"/>
                                <w:b/>
                                <w:color w:val="FF0000"/>
                                <w:sz w:val="32"/>
                                <w:szCs w:val="22"/>
                                <w:lang w:val="en-GB"/>
                              </w:rPr>
                            </w:pPr>
                            <w:r w:rsidRPr="00AD1638">
                              <w:rPr>
                                <w:rFonts w:ascii="Calibri" w:hAnsi="Calibri" w:cs="Arial"/>
                                <w:b/>
                                <w:color w:val="FF0000"/>
                                <w:sz w:val="32"/>
                                <w:szCs w:val="22"/>
                                <w:lang w:val="en-GB"/>
                              </w:rPr>
                              <w:t>FINANCIAL BID</w:t>
                            </w:r>
                          </w:p>
                          <w:p w14:paraId="330C5F80" w14:textId="77777777" w:rsidR="00C81C83" w:rsidRPr="005E48A6"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A42A2C" id="_x0000_s1029" type="#_x0000_t202" style="position:absolute;left:0;text-align:left;margin-left:123.8pt;margin-top:21.5pt;width:252.95pt;height:10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">
                <v:textbox>
                  <w:txbxContent>
                    <w:p w14:paraId="369C0207" w14:textId="61FA4BE7" w:rsidR="00C81C83" w:rsidRPr="00E31FB4" w:rsidRDefault="00C81C83" w:rsidP="00225734">
                      <w:pPr>
                        <w:tabs>
                          <w:tab w:val="left" w:pos="900"/>
                        </w:tabs>
                        <w:rPr>
                          <w:rFonts w:ascii="Calibri" w:hAnsi="Calibri" w:cs="Arial"/>
                          <w:b/>
                          <w:color w:val="222222"/>
                          <w:sz w:val="18"/>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E31FB4">
                        <w:rPr>
                          <w:rFonts w:ascii="Calibri" w:hAnsi="Calibri" w:cs="Arial"/>
                          <w:color w:val="222222"/>
                          <w:sz w:val="30"/>
                          <w:lang w:val="en-GB"/>
                        </w:rPr>
                        <w:t xml:space="preserv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w:t>
                      </w:r>
                      <w:r w:rsidRPr="005A2A5E">
                        <w:rPr>
                          <w:rFonts w:ascii="Calibri" w:hAnsi="Calibri" w:cs="Arial"/>
                          <w:b/>
                          <w:bCs/>
                          <w:lang w:val="en-GB"/>
                        </w:rPr>
                        <w:t xml:space="preserve"> -</w:t>
                      </w:r>
                      <w:r w:rsidRPr="005A2A5E">
                        <w:rPr>
                          <w:rFonts w:ascii="Calibri" w:hAnsi="Calibri" w:cs="Arial"/>
                          <w:b/>
                          <w:lang w:val="en-GB"/>
                        </w:rPr>
                        <w:t>FWA-CRS</w:t>
                      </w:r>
                    </w:p>
                    <w:p w14:paraId="1A0692E6" w14:textId="77777777" w:rsidR="00C81C83" w:rsidRPr="00E31FB4" w:rsidRDefault="00C81C83" w:rsidP="00225734">
                      <w:pPr>
                        <w:tabs>
                          <w:tab w:val="left" w:pos="900"/>
                        </w:tabs>
                        <w:jc w:val="left"/>
                        <w:rPr>
                          <w:rFonts w:ascii="Calibri" w:hAnsi="Calibri" w:cs="Arial"/>
                          <w:b/>
                          <w:color w:val="222222"/>
                          <w:sz w:val="30"/>
                          <w:lang w:val="en-GB"/>
                        </w:rPr>
                      </w:pPr>
                      <w:r>
                        <w:rPr>
                          <w:rFonts w:ascii="Calibri" w:hAnsi="Calibri" w:cs="Arial"/>
                          <w:color w:val="222222"/>
                          <w:sz w:val="30"/>
                          <w:lang w:val="en-GB"/>
                        </w:rPr>
                        <w:t>ITB</w:t>
                      </w:r>
                      <w:r w:rsidRPr="00E31FB4">
                        <w:rPr>
                          <w:rFonts w:ascii="Calibri" w:hAnsi="Calibri" w:cs="Arial"/>
                          <w:color w:val="222222"/>
                          <w:sz w:val="30"/>
                          <w:lang w:val="en-GB"/>
                        </w:rPr>
                        <w:t xml:space="preserve"> Title: </w:t>
                      </w:r>
                      <w:r w:rsidRPr="00E31FB4">
                        <w:rPr>
                          <w:rFonts w:ascii="Calibri" w:hAnsi="Calibri" w:cs="Arial"/>
                          <w:b/>
                          <w:color w:val="222222"/>
                          <w:sz w:val="18"/>
                          <w:lang w:val="en-GB"/>
                        </w:rPr>
                        <w:t>Provision of Rental Vehicle</w:t>
                      </w:r>
                    </w:p>
                    <w:p w14:paraId="093E388E" w14:textId="77777777" w:rsidR="00C81C83" w:rsidRPr="00AD1638" w:rsidRDefault="00C81C83" w:rsidP="00225734">
                      <w:pPr>
                        <w:tabs>
                          <w:tab w:val="left" w:pos="900"/>
                        </w:tabs>
                        <w:rPr>
                          <w:rFonts w:ascii="Calibri" w:hAnsi="Calibri" w:cs="Arial"/>
                          <w:b/>
                          <w:color w:val="FF0000"/>
                          <w:sz w:val="32"/>
                          <w:szCs w:val="22"/>
                          <w:lang w:val="en-GB"/>
                        </w:rPr>
                      </w:pPr>
                      <w:r w:rsidRPr="00AD1638">
                        <w:rPr>
                          <w:rFonts w:ascii="Calibri" w:hAnsi="Calibri" w:cs="Arial"/>
                          <w:b/>
                          <w:color w:val="FF0000"/>
                          <w:sz w:val="32"/>
                          <w:szCs w:val="22"/>
                          <w:lang w:val="en-GB"/>
                        </w:rPr>
                        <w:t>FINANCIAL BID</w:t>
                      </w:r>
                    </w:p>
                    <w:p w14:paraId="330C5F80" w14:textId="77777777" w:rsidR="00C81C83" w:rsidRPr="005E48A6" w:rsidRDefault="00C81C83" w:rsidP="00225734">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v:shape>
            </w:pict>
          </mc:Fallback>
        </mc:AlternateContent>
      </w:r>
    </w:p>
    <w:p w14:paraId="0B0E6454" w14:textId="77777777" w:rsidR="00225734" w:rsidRPr="00EE1B34" w:rsidRDefault="00225734" w:rsidP="00225734">
      <w:pPr>
        <w:tabs>
          <w:tab w:val="left" w:pos="900"/>
        </w:tabs>
        <w:rPr>
          <w:rFonts w:ascii="Calibri" w:hAnsi="Calibri" w:cs="Arial"/>
          <w:color w:val="222222"/>
          <w:szCs w:val="22"/>
          <w:lang w:val="en-GB"/>
        </w:rPr>
      </w:pPr>
    </w:p>
    <w:p w14:paraId="0EBE3681" w14:textId="77777777" w:rsidR="00225734" w:rsidRPr="00EE1B34" w:rsidRDefault="00225734" w:rsidP="00225734">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8245" behindDoc="0" locked="0" layoutInCell="1" allowOverlap="1" wp14:anchorId="3F36E853" wp14:editId="387B7FDC">
                <wp:simplePos x="0" y="0"/>
                <wp:positionH relativeFrom="column">
                  <wp:posOffset>1517650</wp:posOffset>
                </wp:positionH>
                <wp:positionV relativeFrom="paragraph">
                  <wp:posOffset>460375</wp:posOffset>
                </wp:positionV>
                <wp:extent cx="3260725" cy="1362075"/>
                <wp:effectExtent l="0" t="0" r="15875" b="28575"/>
                <wp:wrapTopAndBottom/>
                <wp:docPr id="18598282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1362075"/>
                        </a:xfrm>
                        <a:prstGeom prst="rect">
                          <a:avLst/>
                        </a:prstGeom>
                        <a:solidFill>
                          <a:srgbClr val="FFFFFF"/>
                        </a:solidFill>
                        <a:ln w="9525">
                          <a:solidFill>
                            <a:srgbClr val="000000"/>
                          </a:solidFill>
                          <a:miter lim="800000"/>
                          <a:headEnd/>
                          <a:tailEnd/>
                        </a:ln>
                      </wps:spPr>
                      <wps:txbx>
                        <w:txbxContent>
                          <w:p w14:paraId="4E6D3E49" w14:textId="008A86D0" w:rsidR="00C81C83" w:rsidRPr="0072241B" w:rsidRDefault="00C81C83" w:rsidP="00225734">
                            <w:pPr>
                              <w:tabs>
                                <w:tab w:val="left" w:pos="900"/>
                              </w:tabs>
                              <w:rPr>
                                <w:rFonts w:ascii="Calibri" w:hAnsi="Calibri" w:cs="Arial"/>
                                <w:b/>
                                <w:bCs/>
                                <w:color w:val="5B9BD5" w:themeColor="accent1"/>
                                <w:szCs w:val="22"/>
                                <w:lang w:val="en-GB"/>
                              </w:rPr>
                            </w:pPr>
                            <w:r>
                              <w:rPr>
                                <w:rFonts w:ascii="Calibri" w:hAnsi="Calibri" w:cs="Arial"/>
                                <w:b/>
                                <w:bCs/>
                                <w:color w:val="5B9BD5" w:themeColor="accent1"/>
                                <w:sz w:val="32"/>
                                <w:szCs w:val="22"/>
                                <w:lang w:val="en-GB"/>
                              </w:rPr>
                              <w:t>RFP</w:t>
                            </w:r>
                            <w:r w:rsidRPr="0072241B">
                              <w:rPr>
                                <w:rFonts w:ascii="Calibri" w:hAnsi="Calibri" w:cs="Arial"/>
                                <w:b/>
                                <w:bCs/>
                                <w:color w:val="5B9BD5" w:themeColor="accent1"/>
                                <w:sz w:val="32"/>
                                <w:szCs w:val="22"/>
                                <w:lang w:val="en-GB"/>
                              </w:rPr>
                              <w:t xml:space="preserve"> Title: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-2025-005-FWA-CRS</w:t>
                            </w:r>
                            <w:r w:rsidRPr="0072241B">
                              <w:rPr>
                                <w:rFonts w:ascii="Calibri" w:hAnsi="Calibri" w:cs="Arial"/>
                                <w:b/>
                                <w:bCs/>
                                <w:color w:val="5B9BD5" w:themeColor="accent1"/>
                                <w:szCs w:val="22"/>
                                <w:lang w:val="en-GB"/>
                              </w:rPr>
                              <w:t xml:space="preserve"> Provision of </w:t>
                            </w:r>
                            <w:r>
                              <w:rPr>
                                <w:rFonts w:ascii="Calibri" w:hAnsi="Calibri" w:cs="Arial"/>
                                <w:b/>
                                <w:bCs/>
                                <w:color w:val="5B9BD5" w:themeColor="accent1"/>
                                <w:szCs w:val="22"/>
                                <w:lang w:val="en-GB"/>
                              </w:rPr>
                              <w:t>rental vehicle</w:t>
                            </w:r>
                            <w:r w:rsidRPr="0072241B">
                              <w:rPr>
                                <w:rFonts w:ascii="Calibri" w:hAnsi="Calibri" w:cs="Arial"/>
                                <w:b/>
                                <w:bCs/>
                                <w:color w:val="5B9BD5" w:themeColor="accent1"/>
                                <w:szCs w:val="22"/>
                                <w:lang w:val="en-GB"/>
                              </w:rPr>
                              <w:t xml:space="preserve"> services</w:t>
                            </w:r>
                          </w:p>
                          <w:p w14:paraId="3E9755E7" w14:textId="6AA2501B" w:rsidR="00C81C83" w:rsidRDefault="00C81C83" w:rsidP="00225734">
                            <w:pPr>
                              <w:tabs>
                                <w:tab w:val="left" w:pos="900"/>
                              </w:tabs>
                              <w:jc w:val="left"/>
                              <w:rPr>
                                <w:rStyle w:val="ui-provider"/>
                                <w:b/>
                                <w:bCs/>
                              </w:rPr>
                            </w:pPr>
                            <w:r w:rsidRPr="00FC0FB5">
                              <w:rPr>
                                <w:rStyle w:val="ui-provider"/>
                                <w:b/>
                                <w:bCs/>
                              </w:rPr>
                              <w:t>Address for Offer Delivery:</w:t>
                            </w:r>
                            <w:r w:rsidRPr="00FC0FB5">
                              <w:rPr>
                                <w:rStyle w:val="ui-provider"/>
                                <w:b/>
                                <w:bCs/>
                              </w:rPr>
                              <w:br/>
                              <w:t>DRC Country Office</w:t>
                            </w:r>
                            <w:r w:rsidRPr="00FC0FB5">
                              <w:rPr>
                                <w:rStyle w:val="ui-provider"/>
                                <w:b/>
                                <w:bCs/>
                              </w:rPr>
                              <w:br/>
                            </w:r>
                            <w:r>
                              <w:rPr>
                                <w:rStyle w:val="ui-provider"/>
                                <w:b/>
                                <w:bCs/>
                              </w:rPr>
                              <w:t xml:space="preserve">Port Sudan Hay Al Matar </w:t>
                            </w:r>
                          </w:p>
                          <w:p w14:paraId="4FFB5CA5" w14:textId="57560515" w:rsidR="00C81C83" w:rsidRPr="00FC0FB5" w:rsidRDefault="00C81C83" w:rsidP="00225734">
                            <w:pPr>
                              <w:tabs>
                                <w:tab w:val="left" w:pos="900"/>
                              </w:tabs>
                              <w:jc w:val="left"/>
                              <w:rPr>
                                <w:rStyle w:val="ui-provider"/>
                                <w:b/>
                                <w:bCs/>
                              </w:rPr>
                            </w:pPr>
                            <w:r>
                              <w:rPr>
                                <w:rStyle w:val="ui-provider"/>
                                <w:b/>
                                <w:bCs/>
                              </w:rPr>
                              <w:t xml:space="preserve">Square 1 </w:t>
                            </w:r>
                            <w:r w:rsidRPr="00FC0FB5">
                              <w:rPr>
                                <w:rStyle w:val="ui-provider"/>
                                <w:b/>
                                <w:bCs/>
                              </w:rPr>
                              <w:br/>
                            </w:r>
                            <w:r>
                              <w:rPr>
                                <w:rStyle w:val="ui-provider"/>
                                <w:b/>
                                <w:bCs/>
                              </w:rPr>
                              <w:t>Port Sudan-Sudan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36E853" id="_x0000_s1030" type="#_x0000_t202" style="position:absolute;left:0;text-align:left;margin-left:119.5pt;margin-top:36.25pt;width:256.75pt;height:10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">
                <v:textbox>
                  <w:txbxContent>
                    <w:p w14:paraId="4E6D3E49" w14:textId="008A86D0" w:rsidR="00C81C83" w:rsidRPr="0072241B" w:rsidRDefault="00C81C83" w:rsidP="00225734">
                      <w:pPr>
                        <w:tabs>
                          <w:tab w:val="left" w:pos="900"/>
                        </w:tabs>
                        <w:rPr>
                          <w:rFonts w:ascii="Calibri" w:hAnsi="Calibri" w:cs="Arial"/>
                          <w:b/>
                          <w:bCs/>
                          <w:color w:val="5B9BD5" w:themeColor="accent1"/>
                          <w:szCs w:val="22"/>
                          <w:lang w:val="en-GB"/>
                        </w:rPr>
                      </w:pPr>
                      <w:r>
                        <w:rPr>
                          <w:rFonts w:ascii="Calibri" w:hAnsi="Calibri" w:cs="Arial"/>
                          <w:b/>
                          <w:bCs/>
                          <w:color w:val="5B9BD5" w:themeColor="accent1"/>
                          <w:sz w:val="32"/>
                          <w:szCs w:val="22"/>
                          <w:lang w:val="en-GB"/>
                        </w:rPr>
                        <w:t>RFP</w:t>
                      </w:r>
                      <w:r w:rsidRPr="0072241B">
                        <w:rPr>
                          <w:rFonts w:ascii="Calibri" w:hAnsi="Calibri" w:cs="Arial"/>
                          <w:b/>
                          <w:bCs/>
                          <w:color w:val="5B9BD5" w:themeColor="accent1"/>
                          <w:sz w:val="32"/>
                          <w:szCs w:val="22"/>
                          <w:lang w:val="en-GB"/>
                        </w:rPr>
                        <w:t xml:space="preserve"> Title: </w:t>
                      </w:r>
                      <w:r w:rsidRPr="005A2A5E">
                        <w:rPr>
                          <w:rFonts w:ascii="Calibri" w:hAnsi="Calibri" w:cs="Arial"/>
                          <w:b/>
                          <w:bCs/>
                          <w:lang w:val="en-GB"/>
                        </w:rPr>
                        <w:t>RFP-</w:t>
                      </w:r>
                      <w:r w:rsidRPr="005A2A5E">
                        <w:rPr>
                          <w:rFonts w:ascii="Calibri" w:hAnsi="Calibri" w:cs="Arial"/>
                          <w:b/>
                          <w:lang w:val="en-GB"/>
                        </w:rPr>
                        <w:t>SDN-</w:t>
                      </w:r>
                      <w:r w:rsidRPr="005A2A5E">
                        <w:rPr>
                          <w:rFonts w:ascii="Calibri" w:hAnsi="Calibri" w:cs="Arial"/>
                          <w:b/>
                          <w:bCs/>
                          <w:lang w:val="en-GB"/>
                        </w:rPr>
                        <w:t>PZU</w:t>
                      </w:r>
                      <w:r w:rsidRPr="005A2A5E">
                        <w:rPr>
                          <w:rFonts w:ascii="Calibri" w:hAnsi="Calibri" w:cs="Arial"/>
                          <w:b/>
                          <w:lang w:val="en-GB"/>
                        </w:rPr>
                        <w:t>-2025-005-FWA-CRS</w:t>
                      </w:r>
                      <w:r w:rsidRPr="0072241B">
                        <w:rPr>
                          <w:rFonts w:ascii="Calibri" w:hAnsi="Calibri" w:cs="Arial"/>
                          <w:b/>
                          <w:bCs/>
                          <w:color w:val="5B9BD5" w:themeColor="accent1"/>
                          <w:szCs w:val="22"/>
                          <w:lang w:val="en-GB"/>
                        </w:rPr>
                        <w:t xml:space="preserve"> Provision of </w:t>
                      </w:r>
                      <w:r>
                        <w:rPr>
                          <w:rFonts w:ascii="Calibri" w:hAnsi="Calibri" w:cs="Arial"/>
                          <w:b/>
                          <w:bCs/>
                          <w:color w:val="5B9BD5" w:themeColor="accent1"/>
                          <w:szCs w:val="22"/>
                          <w:lang w:val="en-GB"/>
                        </w:rPr>
                        <w:t>rental vehicle</w:t>
                      </w:r>
                      <w:r w:rsidRPr="0072241B">
                        <w:rPr>
                          <w:rFonts w:ascii="Calibri" w:hAnsi="Calibri" w:cs="Arial"/>
                          <w:b/>
                          <w:bCs/>
                          <w:color w:val="5B9BD5" w:themeColor="accent1"/>
                          <w:szCs w:val="22"/>
                          <w:lang w:val="en-GB"/>
                        </w:rPr>
                        <w:t xml:space="preserve"> services</w:t>
                      </w:r>
                    </w:p>
                    <w:p w14:paraId="3E9755E7" w14:textId="6AA2501B" w:rsidR="00C81C83" w:rsidRDefault="00C81C83" w:rsidP="00225734">
                      <w:pPr>
                        <w:tabs>
                          <w:tab w:val="left" w:pos="900"/>
                        </w:tabs>
                        <w:jc w:val="left"/>
                        <w:rPr>
                          <w:rStyle w:val="ui-provider"/>
                          <w:b/>
                          <w:bCs/>
                        </w:rPr>
                      </w:pPr>
                      <w:r w:rsidRPr="00FC0FB5">
                        <w:rPr>
                          <w:rStyle w:val="ui-provider"/>
                          <w:b/>
                          <w:bCs/>
                        </w:rPr>
                        <w:t>Address for Offer Delivery:</w:t>
                      </w:r>
                      <w:r w:rsidRPr="00FC0FB5">
                        <w:rPr>
                          <w:rStyle w:val="ui-provider"/>
                          <w:b/>
                          <w:bCs/>
                        </w:rPr>
                        <w:br/>
                        <w:t>DRC Country Office</w:t>
                      </w:r>
                      <w:r w:rsidRPr="00FC0FB5">
                        <w:rPr>
                          <w:rStyle w:val="ui-provider"/>
                          <w:b/>
                          <w:bCs/>
                        </w:rPr>
                        <w:br/>
                      </w:r>
                      <w:r>
                        <w:rPr>
                          <w:rStyle w:val="ui-provider"/>
                          <w:b/>
                          <w:bCs/>
                        </w:rPr>
                        <w:t xml:space="preserve">Port Sudan Hay Al Matar </w:t>
                      </w:r>
                    </w:p>
                    <w:p w14:paraId="4FFB5CA5" w14:textId="57560515" w:rsidR="00C81C83" w:rsidRPr="00FC0FB5" w:rsidRDefault="00C81C83" w:rsidP="00225734">
                      <w:pPr>
                        <w:tabs>
                          <w:tab w:val="left" w:pos="900"/>
                        </w:tabs>
                        <w:jc w:val="left"/>
                        <w:rPr>
                          <w:rStyle w:val="ui-provider"/>
                          <w:b/>
                          <w:bCs/>
                        </w:rPr>
                      </w:pPr>
                      <w:r>
                        <w:rPr>
                          <w:rStyle w:val="ui-provider"/>
                          <w:b/>
                          <w:bCs/>
                        </w:rPr>
                        <w:t xml:space="preserve">Square 1 </w:t>
                      </w:r>
                      <w:r w:rsidRPr="00FC0FB5">
                        <w:rPr>
                          <w:rStyle w:val="ui-provider"/>
                          <w:b/>
                          <w:bCs/>
                        </w:rPr>
                        <w:br/>
                      </w:r>
                      <w:r>
                        <w:rPr>
                          <w:rStyle w:val="ui-provider"/>
                          <w:b/>
                          <w:bCs/>
                        </w:rPr>
                        <w:t>Port Sudan-Sudan</w:t>
                      </w:r>
                    </w:p>
                  </w:txbxContent>
                </v:textbox>
                <w10:wrap type="topAndBottom"/>
              </v:shape>
            </w:pict>
          </mc:Fallback>
        </mc:AlternateContent>
      </w: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14:paraId="323DBE64" w14:textId="77777777" w:rsidR="00225734" w:rsidRDefault="00225734" w:rsidP="00225734">
      <w:pPr>
        <w:pStyle w:val="Heading2"/>
        <w:numPr>
          <w:ilvl w:val="0"/>
          <w:numId w:val="0"/>
        </w:numPr>
        <w:ind w:left="720"/>
        <w:rPr>
          <w:lang w:val="en-GB"/>
        </w:rPr>
      </w:pPr>
    </w:p>
    <w:p w14:paraId="35EC37BF" w14:textId="77777777" w:rsidR="009F6D68" w:rsidRDefault="009F6D68" w:rsidP="00225734">
      <w:pPr>
        <w:tabs>
          <w:tab w:val="left" w:pos="900"/>
        </w:tabs>
        <w:rPr>
          <w:rFonts w:ascii="Calibri" w:hAnsi="Calibri" w:cs="Arial"/>
          <w:color w:val="222222"/>
          <w:szCs w:val="22"/>
          <w:lang w:val="en-GB"/>
        </w:rPr>
      </w:pPr>
    </w:p>
    <w:p w14:paraId="05BDDFC5" w14:textId="6FE817F6" w:rsidR="00225734" w:rsidRPr="00EE1B34" w:rsidRDefault="00225734" w:rsidP="00225734">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14:paraId="2A29D2DE" w14:textId="7F5B7B8A" w:rsidR="00AA4634" w:rsidRDefault="00AA4634" w:rsidP="00AA4634">
      <w:pPr>
        <w:tabs>
          <w:tab w:val="left" w:pos="900"/>
        </w:tabs>
        <w:rPr>
          <w:rFonts w:ascii="Calibri" w:hAnsi="Calibri" w:cs="Arial"/>
          <w:color w:val="222222"/>
          <w:szCs w:val="22"/>
          <w:u w:val="single"/>
          <w:lang w:val="en-GB"/>
        </w:rPr>
      </w:pPr>
    </w:p>
    <w:p w14:paraId="218B5F33" w14:textId="249B6244" w:rsidR="00AA4634" w:rsidRPr="00A9431A" w:rsidRDefault="00AA4634" w:rsidP="00AA4634">
      <w:pPr>
        <w:pStyle w:val="Heading2"/>
        <w:numPr>
          <w:ilvl w:val="1"/>
          <w:numId w:val="3"/>
        </w:numPr>
        <w:rPr>
          <w:lang w:val="en-GB"/>
        </w:rPr>
      </w:pPr>
      <w:r w:rsidRPr="00A9431A">
        <w:rPr>
          <w:lang w:val="en-GB"/>
        </w:rPr>
        <w:t xml:space="preserve">Email submission </w:t>
      </w:r>
    </w:p>
    <w:p w14:paraId="7ACFE51D" w14:textId="21AF6E06" w:rsidR="00AA4634" w:rsidRDefault="00AA4634" w:rsidP="00AA4634">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0CC9A348" w14:textId="5EB15933" w:rsidR="008D431C" w:rsidRPr="00A646CE" w:rsidRDefault="00753C4F" w:rsidP="00A646CE">
      <w:pPr>
        <w:rPr>
          <w:lang w:val="en-GB"/>
        </w:rPr>
      </w:pPr>
      <w:hyperlink r:id="rId13" w:history="1">
        <w:r w:rsidR="000F18A1" w:rsidRPr="000F18A1">
          <w:rPr>
            <w:rStyle w:val="Hyperlink"/>
            <w:b/>
            <w:sz w:val="28"/>
            <w:szCs w:val="28"/>
          </w:rPr>
          <w:t>tender.sdn@drc.ngo</w:t>
        </w:r>
      </w:hyperlink>
      <w:r w:rsidR="000F18A1">
        <w:rPr>
          <w:b/>
          <w:sz w:val="28"/>
          <w:szCs w:val="28"/>
        </w:rPr>
        <w:t xml:space="preserve"> </w:t>
      </w:r>
      <w:r w:rsidR="000F18A1">
        <w:t xml:space="preserve"> </w:t>
      </w:r>
    </w:p>
    <w:p w14:paraId="499814F9" w14:textId="77777777" w:rsidR="00AA4634" w:rsidRPr="00EE1B34" w:rsidRDefault="00AA4634" w:rsidP="00AA4634">
      <w:pPr>
        <w:tabs>
          <w:tab w:val="left" w:pos="900"/>
        </w:tabs>
        <w:rPr>
          <w:rFonts w:ascii="Calibri" w:hAnsi="Calibri" w:cs="Arial"/>
          <w:color w:val="222222"/>
          <w:szCs w:val="22"/>
          <w:lang w:val="en-GB"/>
        </w:rPr>
      </w:pPr>
    </w:p>
    <w:p w14:paraId="6A6975DD" w14:textId="7385BE84" w:rsidR="00AA4634" w:rsidRPr="00EE1B34" w:rsidRDefault="1FA45207" w:rsidP="3FAB2A78">
      <w:pPr>
        <w:tabs>
          <w:tab w:val="left" w:pos="900"/>
        </w:tabs>
        <w:rPr>
          <w:rFonts w:ascii="Calibri" w:hAnsi="Calibri" w:cs="Arial"/>
          <w:color w:val="222222"/>
          <w:lang w:val="en-GB"/>
        </w:rPr>
      </w:pPr>
      <w:r w:rsidRPr="3FAB2A78">
        <w:rPr>
          <w:rFonts w:ascii="Calibri" w:hAnsi="Calibri" w:cs="Arial"/>
          <w:color w:val="222222"/>
          <w:lang w:val="en-GB"/>
        </w:rPr>
        <w:t xml:space="preserve">When Bids are </w:t>
      </w:r>
      <w:r w:rsidR="2F517EBD" w:rsidRPr="3FAB2A78">
        <w:rPr>
          <w:rFonts w:ascii="Calibri" w:hAnsi="Calibri" w:cs="Arial"/>
          <w:color w:val="222222"/>
          <w:lang w:val="en-GB"/>
        </w:rPr>
        <w:t>emailed,</w:t>
      </w:r>
      <w:r w:rsidRPr="3FAB2A78">
        <w:rPr>
          <w:rFonts w:ascii="Calibri" w:hAnsi="Calibri" w:cs="Arial"/>
          <w:color w:val="222222"/>
          <w:lang w:val="en-GB"/>
        </w:rPr>
        <w:t xml:space="preserve"> the following conditions </w:t>
      </w:r>
      <w:r w:rsidR="3D43C3D1" w:rsidRPr="3FAB2A78">
        <w:rPr>
          <w:rFonts w:ascii="Calibri" w:hAnsi="Calibri" w:cs="Arial"/>
          <w:color w:val="222222"/>
          <w:lang w:val="en-GB"/>
        </w:rPr>
        <w:t>shall</w:t>
      </w:r>
      <w:r w:rsidRPr="3FAB2A78">
        <w:rPr>
          <w:rFonts w:ascii="Calibri" w:hAnsi="Calibri" w:cs="Arial"/>
          <w:color w:val="222222"/>
          <w:lang w:val="en-GB"/>
        </w:rPr>
        <w:t xml:space="preserve"> be complied with:</w:t>
      </w:r>
    </w:p>
    <w:p w14:paraId="6ADB7E38" w14:textId="77777777" w:rsidR="00AA4634" w:rsidRPr="00EE1B34" w:rsidRDefault="00AA4634" w:rsidP="00AA4634">
      <w:pPr>
        <w:tabs>
          <w:tab w:val="left" w:pos="900"/>
        </w:tabs>
        <w:rPr>
          <w:rFonts w:ascii="Calibri" w:hAnsi="Calibri" w:cs="Arial"/>
          <w:color w:val="222222"/>
          <w:szCs w:val="22"/>
          <w:lang w:val="en-GB"/>
        </w:rPr>
      </w:pPr>
    </w:p>
    <w:p w14:paraId="01860982" w14:textId="4CD32711" w:rsidR="00AA4634" w:rsidRDefault="00AA4634" w:rsidP="00AA4634">
      <w:pPr>
        <w:numPr>
          <w:ilvl w:val="0"/>
          <w:numId w:val="37"/>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w:t>
      </w:r>
      <w:r>
        <w:rPr>
          <w:rFonts w:ascii="Calibri" w:hAnsi="Calibri" w:cs="Arial"/>
          <w:b/>
          <w:color w:val="222222"/>
          <w:szCs w:val="22"/>
          <w:lang w:val="en-GB"/>
        </w:rPr>
        <w:t>RFP</w:t>
      </w:r>
      <w:r w:rsidRPr="00EE1B34">
        <w:rPr>
          <w:rFonts w:ascii="Calibri" w:hAnsi="Calibri" w:cs="Arial"/>
          <w:b/>
          <w:color w:val="222222"/>
          <w:szCs w:val="22"/>
          <w:lang w:val="en-GB"/>
        </w:rPr>
        <w:t xml:space="preserve"> number </w:t>
      </w:r>
      <w:r w:rsidR="002808DB">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0E276791" w14:textId="14D18507" w:rsidR="00AA4634" w:rsidRDefault="00AA4634" w:rsidP="00AA4634">
      <w:pPr>
        <w:numPr>
          <w:ilvl w:val="0"/>
          <w:numId w:val="37"/>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431155">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8BCE704" w14:textId="44587975" w:rsidR="00AA4634" w:rsidRPr="00BD1F37" w:rsidRDefault="00AA4634" w:rsidP="00AA4634">
      <w:pPr>
        <w:numPr>
          <w:ilvl w:val="1"/>
          <w:numId w:val="37"/>
        </w:numPr>
        <w:tabs>
          <w:tab w:val="left" w:pos="900"/>
        </w:tabs>
        <w:rPr>
          <w:rFonts w:ascii="Calibri" w:hAnsi="Calibri" w:cs="Arial"/>
          <w:b/>
          <w:bCs/>
          <w:color w:val="222222"/>
          <w:szCs w:val="22"/>
          <w:lang w:val="en-GB"/>
        </w:rPr>
      </w:pPr>
      <w:r w:rsidRPr="00BD1F37">
        <w:rPr>
          <w:rFonts w:ascii="Calibri" w:hAnsi="Calibri" w:cs="Arial"/>
          <w:b/>
          <w:bCs/>
          <w:color w:val="222222"/>
          <w:szCs w:val="22"/>
          <w:lang w:val="en-GB"/>
        </w:rPr>
        <w:t xml:space="preserve">The </w:t>
      </w:r>
      <w:r w:rsidR="00FC40B2" w:rsidRPr="00BD1F37">
        <w:rPr>
          <w:rFonts w:ascii="Calibri" w:hAnsi="Calibri" w:cs="Arial"/>
          <w:b/>
          <w:bCs/>
          <w:color w:val="222222"/>
          <w:szCs w:val="22"/>
          <w:lang w:val="en-GB"/>
        </w:rPr>
        <w:t>financial</w:t>
      </w:r>
      <w:r w:rsidRPr="00BD1F37">
        <w:rPr>
          <w:rFonts w:ascii="Calibri" w:hAnsi="Calibri" w:cs="Arial"/>
          <w:b/>
          <w:bCs/>
          <w:color w:val="222222"/>
          <w:szCs w:val="22"/>
          <w:lang w:val="en-GB"/>
        </w:rPr>
        <w:t xml:space="preserve"> bid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only contain the financial bid form, Annex A.2</w:t>
      </w:r>
    </w:p>
    <w:p w14:paraId="21F7526B" w14:textId="0C1299C1" w:rsidR="00AA4634" w:rsidRPr="00BD1F37" w:rsidRDefault="00AA4634" w:rsidP="00AA4634">
      <w:pPr>
        <w:numPr>
          <w:ilvl w:val="1"/>
          <w:numId w:val="37"/>
        </w:numPr>
        <w:tabs>
          <w:tab w:val="left" w:pos="900"/>
        </w:tabs>
        <w:rPr>
          <w:rFonts w:ascii="Calibri" w:hAnsi="Calibri" w:cs="Arial"/>
          <w:b/>
          <w:bCs/>
          <w:color w:val="222222"/>
          <w:szCs w:val="22"/>
          <w:u w:val="single"/>
          <w:lang w:val="en-GB"/>
        </w:rPr>
      </w:pPr>
      <w:r w:rsidRPr="00BD1F37">
        <w:rPr>
          <w:rFonts w:ascii="Calibri" w:hAnsi="Calibri" w:cs="Arial"/>
          <w:b/>
          <w:bCs/>
          <w:color w:val="222222"/>
          <w:szCs w:val="22"/>
          <w:lang w:val="en-GB"/>
        </w:rPr>
        <w:t>The technical bid sh</w:t>
      </w:r>
      <w:r w:rsidR="002808DB" w:rsidRPr="00BD1F37">
        <w:rPr>
          <w:rFonts w:ascii="Calibri" w:hAnsi="Calibri" w:cs="Arial"/>
          <w:b/>
          <w:bCs/>
          <w:color w:val="222222"/>
          <w:szCs w:val="22"/>
          <w:lang w:val="en-GB"/>
        </w:rPr>
        <w:t>all</w:t>
      </w:r>
      <w:r w:rsidRPr="00BD1F37">
        <w:rPr>
          <w:rFonts w:ascii="Calibri" w:hAnsi="Calibri" w:cs="Arial"/>
          <w:b/>
          <w:bCs/>
          <w:color w:val="222222"/>
          <w:szCs w:val="22"/>
          <w:lang w:val="en-GB"/>
        </w:rPr>
        <w:t xml:space="preserve"> contain all other documents required by the tender, </w:t>
      </w:r>
      <w:r w:rsidRPr="00BD1F37">
        <w:rPr>
          <w:rFonts w:ascii="Calibri" w:hAnsi="Calibri" w:cs="Arial"/>
          <w:b/>
          <w:bCs/>
          <w:color w:val="222222"/>
          <w:szCs w:val="22"/>
          <w:u w:val="single"/>
          <w:lang w:val="en-GB"/>
        </w:rPr>
        <w:t>but excluding all pricing information</w:t>
      </w:r>
    </w:p>
    <w:p w14:paraId="2821996B" w14:textId="0A15B8D5" w:rsidR="00AA4634" w:rsidRPr="00BD1F37" w:rsidRDefault="00AA4634" w:rsidP="00AA4634">
      <w:pPr>
        <w:numPr>
          <w:ilvl w:val="0"/>
          <w:numId w:val="37"/>
        </w:numPr>
        <w:tabs>
          <w:tab w:val="left" w:pos="900"/>
        </w:tabs>
        <w:ind w:left="900"/>
        <w:rPr>
          <w:rFonts w:ascii="Calibri" w:hAnsi="Calibri" w:cs="Arial"/>
          <w:b/>
          <w:bCs/>
          <w:color w:val="222222"/>
          <w:szCs w:val="22"/>
          <w:lang w:val="en-GB"/>
        </w:rPr>
      </w:pPr>
      <w:r w:rsidRPr="00BD1F37">
        <w:rPr>
          <w:rFonts w:ascii="Calibri" w:hAnsi="Calibri" w:cs="Arial"/>
          <w:b/>
          <w:bCs/>
          <w:color w:val="222222"/>
          <w:szCs w:val="22"/>
          <w:lang w:val="en-GB"/>
        </w:rPr>
        <w:t xml:space="preserve">Bid documents required,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be included as an attachment to the email in PDF, JPEG, TIF format, or the same type of files provided as a ZIP file. Documents in MS Word or excel formats, will result in the bid being disqualified. </w:t>
      </w:r>
    </w:p>
    <w:p w14:paraId="32BE02ED" w14:textId="650F9B0C" w:rsidR="00AA4634" w:rsidRPr="00BD1F37" w:rsidRDefault="00AA4634" w:rsidP="00AA4634">
      <w:pPr>
        <w:numPr>
          <w:ilvl w:val="0"/>
          <w:numId w:val="37"/>
        </w:numPr>
        <w:tabs>
          <w:tab w:val="left" w:pos="900"/>
        </w:tabs>
        <w:ind w:left="900"/>
        <w:rPr>
          <w:rFonts w:ascii="Calibri" w:hAnsi="Calibri" w:cs="Arial"/>
          <w:b/>
          <w:bCs/>
          <w:i/>
          <w:color w:val="222222"/>
          <w:szCs w:val="22"/>
          <w:lang w:val="en-GB"/>
        </w:rPr>
      </w:pPr>
      <w:r w:rsidRPr="00BD1F37">
        <w:rPr>
          <w:rFonts w:ascii="Calibri" w:hAnsi="Calibri" w:cs="Arial"/>
          <w:b/>
          <w:bCs/>
          <w:color w:val="222222"/>
          <w:szCs w:val="22"/>
          <w:lang w:val="en-GB"/>
        </w:rPr>
        <w:t xml:space="preserve">Email attachments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not exceed 4MB; </w:t>
      </w:r>
      <w:r w:rsidR="00BD1F37" w:rsidRPr="00BD1F37">
        <w:rPr>
          <w:rFonts w:ascii="Calibri" w:hAnsi="Calibri" w:cs="Arial"/>
          <w:b/>
          <w:bCs/>
          <w:color w:val="222222"/>
          <w:szCs w:val="22"/>
          <w:lang w:val="en-GB"/>
        </w:rPr>
        <w:t>otherwise,</w:t>
      </w:r>
      <w:r w:rsidRPr="00BD1F37">
        <w:rPr>
          <w:rFonts w:ascii="Calibri" w:hAnsi="Calibri" w:cs="Arial"/>
          <w:b/>
          <w:bCs/>
          <w:color w:val="222222"/>
          <w:szCs w:val="22"/>
          <w:lang w:val="en-GB"/>
        </w:rPr>
        <w:t xml:space="preserve"> the bidder </w:t>
      </w:r>
      <w:r w:rsidR="002808DB" w:rsidRPr="00BD1F37">
        <w:rPr>
          <w:rFonts w:ascii="Calibri" w:hAnsi="Calibri" w:cs="Arial"/>
          <w:b/>
          <w:bCs/>
          <w:color w:val="222222"/>
          <w:szCs w:val="22"/>
          <w:lang w:val="en-GB"/>
        </w:rPr>
        <w:t>shall</w:t>
      </w:r>
      <w:r w:rsidRPr="00BD1F37">
        <w:rPr>
          <w:rFonts w:ascii="Calibri" w:hAnsi="Calibri" w:cs="Arial"/>
          <w:b/>
          <w:bCs/>
          <w:color w:val="222222"/>
          <w:szCs w:val="22"/>
          <w:lang w:val="en-GB"/>
        </w:rPr>
        <w:t xml:space="preserve"> send his bid in multiple emails.</w:t>
      </w:r>
    </w:p>
    <w:p w14:paraId="3E831EF1" w14:textId="77777777" w:rsidR="00AA4634" w:rsidRPr="00EE1B34" w:rsidRDefault="00AA4634" w:rsidP="00AA4634">
      <w:pPr>
        <w:tabs>
          <w:tab w:val="left" w:pos="900"/>
        </w:tabs>
        <w:ind w:left="900"/>
        <w:rPr>
          <w:rFonts w:ascii="Calibri" w:hAnsi="Calibri" w:cs="Arial"/>
          <w:color w:val="222222"/>
          <w:szCs w:val="22"/>
          <w:lang w:val="en-GB"/>
        </w:rPr>
      </w:pPr>
    </w:p>
    <w:p w14:paraId="4746E7C4" w14:textId="77777777" w:rsidR="00AA4634" w:rsidRPr="00BD1F37" w:rsidRDefault="00AA4634" w:rsidP="00AA4634">
      <w:pPr>
        <w:tabs>
          <w:tab w:val="left" w:pos="900"/>
        </w:tabs>
        <w:rPr>
          <w:b/>
          <w:bCs/>
          <w:color w:val="222222"/>
          <w:u w:val="single"/>
        </w:rPr>
      </w:pPr>
      <w:r w:rsidRPr="00BD1F37">
        <w:rPr>
          <w:rFonts w:ascii="Calibri" w:hAnsi="Calibri" w:cs="Arial"/>
          <w:b/>
          <w:bCs/>
          <w:i/>
          <w:color w:val="222222"/>
          <w:szCs w:val="22"/>
          <w:u w:val="single"/>
          <w:lang w:val="en-GB"/>
        </w:rPr>
        <w:t>Failure to comply with the above may disqualify the Bid.</w:t>
      </w:r>
    </w:p>
    <w:p w14:paraId="06363521" w14:textId="77777777" w:rsidR="00AA4634" w:rsidRDefault="00AA4634" w:rsidP="00AA4634">
      <w:pPr>
        <w:tabs>
          <w:tab w:val="left" w:pos="900"/>
        </w:tabs>
        <w:rPr>
          <w:color w:val="222222"/>
        </w:rPr>
      </w:pPr>
    </w:p>
    <w:p w14:paraId="68A0EE2E" w14:textId="77777777" w:rsidR="00AA4634" w:rsidRDefault="00AA4634" w:rsidP="00AA4634">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00DE4796" w14:textId="77777777" w:rsidR="00AA4634" w:rsidRDefault="00AA4634" w:rsidP="00AA4634">
      <w:pPr>
        <w:shd w:val="clear" w:color="auto" w:fill="FFFFFF"/>
        <w:contextualSpacing/>
        <w:rPr>
          <w:rFonts w:cs="Arial"/>
          <w:color w:val="222222"/>
          <w:lang w:val="en-GB"/>
        </w:rPr>
      </w:pPr>
    </w:p>
    <w:p w14:paraId="6A6CF60B" w14:textId="77777777" w:rsidR="00AA4634" w:rsidRPr="00A039A7" w:rsidRDefault="00AA4634" w:rsidP="00AA4634">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127F8CF" w14:textId="77777777" w:rsidR="00AA4634" w:rsidRDefault="00AA4634" w:rsidP="00AA4634">
      <w:pPr>
        <w:tabs>
          <w:tab w:val="left" w:pos="900"/>
        </w:tabs>
        <w:rPr>
          <w:color w:val="222222"/>
        </w:rPr>
      </w:pPr>
    </w:p>
    <w:p w14:paraId="3B47899C" w14:textId="77777777" w:rsidR="00431155" w:rsidRPr="00A039A7" w:rsidRDefault="00431155" w:rsidP="00431155">
      <w:pPr>
        <w:tabs>
          <w:tab w:val="left" w:pos="900"/>
        </w:tabs>
        <w:rPr>
          <w:b/>
          <w:color w:val="222222"/>
        </w:rPr>
      </w:pPr>
      <w:r w:rsidRPr="00A039A7">
        <w:rPr>
          <w:b/>
          <w:color w:val="222222"/>
        </w:rPr>
        <w:lastRenderedPageBreak/>
        <w:t xml:space="preserve">Bids can be submitted in one of two ways; hardcopy or electronically. </w:t>
      </w:r>
      <w:r>
        <w:rPr>
          <w:b/>
          <w:color w:val="222222"/>
        </w:rPr>
        <w:t>If the Bidder submits a Bid in both Hardcopy and electronically, DRC will choose the version that is the most advantageous to DRC.</w:t>
      </w:r>
    </w:p>
    <w:p w14:paraId="719FD516" w14:textId="77777777" w:rsidR="00AA4634" w:rsidRPr="00AA4634" w:rsidRDefault="00AA4634" w:rsidP="00AA4634">
      <w:pPr>
        <w:tabs>
          <w:tab w:val="left" w:pos="900"/>
        </w:tabs>
        <w:rPr>
          <w:b/>
          <w:color w:val="222222"/>
        </w:rPr>
      </w:pPr>
    </w:p>
    <w:p w14:paraId="7BCB13BA" w14:textId="7B415F61" w:rsidR="00ED4934" w:rsidRDefault="00ED4934" w:rsidP="00972789">
      <w:pPr>
        <w:pStyle w:val="Heading1"/>
        <w:rPr>
          <w:lang w:val="en-GB"/>
        </w:rPr>
      </w:pPr>
      <w:r w:rsidRPr="63D2FD1A">
        <w:rPr>
          <w:lang w:val="en-GB"/>
        </w:rPr>
        <w:t>Submission of Samples</w:t>
      </w:r>
    </w:p>
    <w:p w14:paraId="15F4F750" w14:textId="77777777" w:rsidR="00BD1F37" w:rsidRPr="00BD1F37" w:rsidRDefault="00BD1F37" w:rsidP="00BD1F37">
      <w:pPr>
        <w:rPr>
          <w:lang w:val="en-GB"/>
        </w:rPr>
      </w:pPr>
    </w:p>
    <w:p w14:paraId="47746E4A" w14:textId="77777777" w:rsidR="00BD1F37" w:rsidRPr="00445F35" w:rsidRDefault="00BD1F37" w:rsidP="00BD1F37">
      <w:pPr>
        <w:tabs>
          <w:tab w:val="left" w:pos="360"/>
        </w:tabs>
        <w:rPr>
          <w:bCs/>
        </w:rPr>
      </w:pPr>
      <w:r w:rsidRPr="00445F35">
        <w:rPr>
          <w:bCs/>
        </w:rPr>
        <w:t>Not Applicable</w:t>
      </w:r>
    </w:p>
    <w:p w14:paraId="4EE94DCD" w14:textId="77777777" w:rsidR="00ED4934" w:rsidRPr="00EE1B34" w:rsidRDefault="00ED4934" w:rsidP="00ED4934">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63D2FD1A">
        <w:rPr>
          <w:lang w:val="en-GB"/>
        </w:rPr>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AA4634">
      <w:pPr>
        <w:pStyle w:val="Heading2"/>
        <w:numPr>
          <w:ilvl w:val="1"/>
          <w:numId w:val="3"/>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AA4634">
      <w:pPr>
        <w:pStyle w:val="Heading2"/>
        <w:numPr>
          <w:ilvl w:val="1"/>
          <w:numId w:val="3"/>
        </w:numPr>
        <w:rPr>
          <w:lang w:val="en-GB"/>
        </w:rPr>
      </w:pPr>
      <w:r w:rsidRPr="00EE1B34">
        <w:rPr>
          <w:lang w:val="en-GB"/>
        </w:rPr>
        <w:t>Currency</w:t>
      </w:r>
    </w:p>
    <w:p w14:paraId="4AA5609E" w14:textId="6CC0277D"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00BD1F37" w:rsidRPr="00BD1F37">
        <w:rPr>
          <w:rFonts w:ascii="Calibri" w:hAnsi="Calibri" w:cs="Arial"/>
          <w:b/>
          <w:bCs/>
          <w:iCs/>
          <w:color w:val="222222"/>
          <w:szCs w:val="22"/>
          <w:lang w:val="en-GB"/>
        </w:rPr>
        <w:t>USD</w:t>
      </w:r>
      <w:r w:rsidRPr="00EE1B34">
        <w:rPr>
          <w:rFonts w:ascii="Calibri" w:hAnsi="Calibri" w:cs="Arial"/>
          <w:color w:val="222222"/>
          <w:szCs w:val="22"/>
          <w:lang w:val="en-GB"/>
        </w:rPr>
        <w:t>. No other currencies are acceptable.</w:t>
      </w:r>
      <w:r>
        <w:rPr>
          <w:rFonts w:ascii="Calibri" w:hAnsi="Calibri" w:cs="Arial"/>
          <w:color w:val="222222"/>
          <w:szCs w:val="22"/>
          <w:lang w:val="en-GB"/>
        </w:rPr>
        <w:t xml:space="preserve"> </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AA4634">
      <w:pPr>
        <w:pStyle w:val="Heading2"/>
        <w:numPr>
          <w:ilvl w:val="1"/>
          <w:numId w:val="3"/>
        </w:numPr>
        <w:rPr>
          <w:lang w:val="en-GB"/>
        </w:rPr>
      </w:pPr>
      <w:r w:rsidRPr="00EE1B34">
        <w:rPr>
          <w:lang w:val="en-GB"/>
        </w:rPr>
        <w:t>Language</w:t>
      </w:r>
    </w:p>
    <w:p w14:paraId="6DA34A0B" w14:textId="6FF2EFD0"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Pr>
          <w:rFonts w:ascii="Calibri" w:hAnsi="Calibri" w:cs="Arial"/>
          <w:color w:val="222222"/>
          <w:szCs w:val="22"/>
          <w:lang w:val="en-GB"/>
        </w:rPr>
        <w:t>RFP</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2C5C67C2" w14:textId="77777777" w:rsidR="00AA4634" w:rsidRPr="00EE1B34" w:rsidRDefault="00AA4634" w:rsidP="00AA4634">
      <w:pPr>
        <w:tabs>
          <w:tab w:val="left" w:pos="360"/>
        </w:tabs>
        <w:ind w:left="180" w:hanging="180"/>
        <w:rPr>
          <w:rFonts w:ascii="Calibri" w:hAnsi="Calibri" w:cs="Arial"/>
          <w:color w:val="222222"/>
          <w:szCs w:val="22"/>
          <w:lang w:val="en-GB"/>
        </w:rPr>
      </w:pPr>
    </w:p>
    <w:p w14:paraId="5A8B9AE2" w14:textId="77777777" w:rsidR="00AA4634" w:rsidRPr="00DA425A" w:rsidRDefault="00AA4634" w:rsidP="00AA4634">
      <w:pPr>
        <w:pStyle w:val="Heading2"/>
        <w:numPr>
          <w:ilvl w:val="1"/>
          <w:numId w:val="3"/>
        </w:numPr>
        <w:rPr>
          <w:lang w:val="en-GB"/>
        </w:rPr>
      </w:pPr>
      <w:r w:rsidRPr="00972789">
        <w:rPr>
          <w:lang w:val="en-GB"/>
        </w:rPr>
        <w:t>Presentation</w:t>
      </w:r>
    </w:p>
    <w:p w14:paraId="38C1C60A" w14:textId="0A3630C6" w:rsidR="00AA4634" w:rsidRPr="00707011" w:rsidRDefault="00AA4634" w:rsidP="00AA4634">
      <w:pPr>
        <w:pStyle w:val="ListParagraph"/>
        <w:tabs>
          <w:tab w:val="left" w:pos="360"/>
        </w:tabs>
        <w:ind w:left="0"/>
        <w:rPr>
          <w:color w:val="222222"/>
        </w:rPr>
      </w:pPr>
      <w:r w:rsidRPr="00707011">
        <w:rPr>
          <w:color w:val="222222"/>
        </w:rPr>
        <w:t>Bids sh</w:t>
      </w:r>
      <w:r w:rsidR="00F45FEA">
        <w:rPr>
          <w:color w:val="222222"/>
        </w:rPr>
        <w:t>all</w:t>
      </w:r>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2808DB">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94E0518" w14:textId="77777777" w:rsidR="00AA4634" w:rsidRPr="00EE1B34" w:rsidRDefault="00AA4634" w:rsidP="00AA4634">
      <w:pPr>
        <w:pStyle w:val="Heading2"/>
        <w:numPr>
          <w:ilvl w:val="1"/>
          <w:numId w:val="3"/>
        </w:numPr>
        <w:rPr>
          <w:lang w:val="en-GB"/>
        </w:rPr>
      </w:pPr>
      <w:r w:rsidRPr="00EE1B34">
        <w:rPr>
          <w:lang w:val="en-GB"/>
        </w:rPr>
        <w:t>Split Awards</w:t>
      </w:r>
    </w:p>
    <w:p w14:paraId="71265158" w14:textId="77777777" w:rsidR="00AA4634" w:rsidRDefault="00AA4634" w:rsidP="00AA4634">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AA4634">
      <w:pPr>
        <w:pStyle w:val="Heading2"/>
        <w:numPr>
          <w:ilvl w:val="1"/>
          <w:numId w:val="3"/>
        </w:numPr>
        <w:rPr>
          <w:lang w:val="en-GB"/>
        </w:rPr>
      </w:pPr>
      <w:r w:rsidRPr="00EE1B34">
        <w:rPr>
          <w:lang w:val="en-GB"/>
        </w:rPr>
        <w:t>Validity Period</w:t>
      </w:r>
    </w:p>
    <w:p w14:paraId="326AEAB4" w14:textId="79DC4354"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w:t>
      </w:r>
      <w:r w:rsidR="00057D63">
        <w:rPr>
          <w:rFonts w:ascii="Calibri" w:hAnsi="Calibri" w:cs="Arial"/>
          <w:color w:val="222222"/>
          <w:szCs w:val="22"/>
          <w:lang w:val="en-GB"/>
        </w:rPr>
        <w:t xml:space="preserve"> the </w:t>
      </w:r>
      <w:r w:rsidR="00057D63" w:rsidRPr="00057D63">
        <w:rPr>
          <w:rFonts w:ascii="Calibri" w:hAnsi="Calibri" w:cs="Arial"/>
          <w:color w:val="222222"/>
          <w:szCs w:val="22"/>
          <w:lang w:val="en-GB"/>
        </w:rPr>
        <w:t>period of 90</w:t>
      </w:r>
      <w:r w:rsidR="004F2E6F">
        <w:rPr>
          <w:rFonts w:ascii="Calibri" w:hAnsi="Calibri" w:cs="Arial"/>
          <w:color w:val="222222"/>
          <w:szCs w:val="22"/>
          <w:lang w:val="en-GB"/>
        </w:rPr>
        <w:t xml:space="preserve"> working da</w:t>
      </w:r>
      <w:r w:rsidR="005C141D">
        <w:rPr>
          <w:rFonts w:ascii="Calibri" w:hAnsi="Calibri" w:cs="Arial"/>
          <w:color w:val="222222"/>
          <w:szCs w:val="22"/>
          <w:lang w:val="en-GB"/>
        </w:rPr>
        <w:t>ys</w:t>
      </w:r>
      <w:r w:rsidR="00057D63" w:rsidRPr="00057D63">
        <w:rPr>
          <w:rFonts w:ascii="Calibri" w:hAnsi="Calibri" w:cs="Arial"/>
          <w:color w:val="222222"/>
          <w:szCs w:val="22"/>
          <w:lang w:val="en-GB"/>
        </w:rPr>
        <w:t xml:space="preserve"> </w:t>
      </w:r>
      <w:r w:rsidR="004F2E6F">
        <w:rPr>
          <w:rFonts w:ascii="Calibri" w:hAnsi="Calibri" w:cs="Arial"/>
          <w:color w:val="222222"/>
          <w:szCs w:val="22"/>
          <w:lang w:val="en-GB"/>
        </w:rPr>
        <w:t>from</w:t>
      </w:r>
      <w:r w:rsidRPr="00EE1B34">
        <w:rPr>
          <w:rFonts w:ascii="Calibri" w:hAnsi="Calibri" w:cs="Arial"/>
          <w:color w:val="222222"/>
          <w:szCs w:val="22"/>
          <w:lang w:val="en-GB"/>
        </w:rPr>
        <w:t xml:space="preserve">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3B7FA74B" w:rsidR="00ED4934" w:rsidRPr="00EE1B34" w:rsidRDefault="00ED4934" w:rsidP="63D2FD1A">
      <w:pPr>
        <w:pStyle w:val="Heading1"/>
        <w:spacing w:line="259" w:lineRule="auto"/>
        <w:rPr>
          <w:rFonts w:eastAsiaTheme="minorEastAsia" w:cstheme="minorBidi"/>
          <w:bCs/>
          <w:lang w:val="en-GB"/>
        </w:rPr>
      </w:pPr>
      <w:r w:rsidRPr="63D2FD1A">
        <w:rPr>
          <w:lang w:val="en-GB"/>
        </w:rPr>
        <w:t xml:space="preserve"> Acceptance</w:t>
      </w:r>
    </w:p>
    <w:p w14:paraId="1EDEE310" w14:textId="2FF4E267" w:rsidR="63D2FD1A" w:rsidRDefault="63D2FD1A" w:rsidP="63D2FD1A">
      <w:pPr>
        <w:rPr>
          <w:rFonts w:ascii="Calibri" w:hAnsi="Calibri"/>
          <w:lang w:val="en-GB"/>
        </w:rPr>
      </w:pPr>
    </w:p>
    <w:p w14:paraId="156FDF61" w14:textId="6BD23492"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764110">
        <w:rPr>
          <w:rFonts w:ascii="Calibri" w:hAnsi="Calibri" w:cs="Arial"/>
          <w:color w:val="222222"/>
          <w:szCs w:val="22"/>
          <w:lang w:val="en-GB"/>
        </w:rPr>
        <w:t>RFP</w:t>
      </w:r>
      <w:r w:rsidRPr="00EE1B34">
        <w:rPr>
          <w:rFonts w:ascii="Calibri" w:hAnsi="Calibri" w:cs="Arial"/>
          <w:color w:val="222222"/>
          <w:szCs w:val="22"/>
          <w:lang w:val="en-GB"/>
        </w:rPr>
        <w:t xml:space="preserve"> Closure.</w:t>
      </w:r>
    </w:p>
    <w:p w14:paraId="4FDDB994" w14:textId="79756E0A" w:rsidR="00ED4934" w:rsidRPr="00EE1B34" w:rsidRDefault="00ED4934" w:rsidP="63D2FD1A">
      <w:pPr>
        <w:pStyle w:val="Heading1"/>
        <w:spacing w:line="259" w:lineRule="auto"/>
        <w:rPr>
          <w:rFonts w:eastAsiaTheme="minorEastAsia" w:cstheme="minorBidi"/>
          <w:bCs/>
          <w:lang w:val="en-GB"/>
        </w:rPr>
      </w:pPr>
      <w:r w:rsidRPr="63D2FD1A">
        <w:rPr>
          <w:lang w:val="en-GB"/>
        </w:rPr>
        <w:t>Award of Contracts</w:t>
      </w:r>
    </w:p>
    <w:p w14:paraId="0825411B" w14:textId="391B5FFF"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D7B7158"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serves the right to cancel any RFP</w:t>
      </w:r>
      <w:r w:rsidRPr="00EE1B34">
        <w:rPr>
          <w:rFonts w:ascii="Calibri" w:hAnsi="Calibri" w:cs="Arial"/>
          <w:color w:val="222222"/>
          <w:szCs w:val="22"/>
          <w:lang w:val="en-GB"/>
        </w:rPr>
        <w:t>,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6F535D4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00764110">
        <w:rPr>
          <w:rFonts w:ascii="Calibri" w:hAnsi="Calibri" w:cs="Arial"/>
          <w:color w:val="222222"/>
          <w:szCs w:val="22"/>
          <w:lang w:val="en-GB"/>
        </w:rPr>
        <w:t>RFP</w:t>
      </w:r>
      <w:r w:rsidRPr="00EE1B34">
        <w:rPr>
          <w:rFonts w:ascii="Calibri" w:hAnsi="Calibri" w:cs="Arial"/>
          <w:color w:val="222222"/>
          <w:szCs w:val="22"/>
          <w:lang w:val="en-GB"/>
        </w:rPr>
        <w:t>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63D2FD1A">
      <w:pPr>
        <w:pStyle w:val="Heading1"/>
        <w:spacing w:line="259" w:lineRule="auto"/>
        <w:rPr>
          <w:rFonts w:eastAsiaTheme="minorEastAsia" w:cstheme="minorBidi"/>
          <w:bCs/>
          <w:lang w:val="en-GB"/>
        </w:rPr>
      </w:pPr>
      <w:r w:rsidRPr="63D2FD1A">
        <w:rPr>
          <w:lang w:val="en-GB"/>
        </w:rPr>
        <w:t>Confidentiality</w:t>
      </w:r>
    </w:p>
    <w:p w14:paraId="3ADE8282" w14:textId="5810E5FB"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Pr>
          <w:rFonts w:ascii="Calibri" w:hAnsi="Calibri" w:cs="Arial"/>
          <w:color w:val="222222"/>
          <w:szCs w:val="22"/>
          <w:lang w:val="en-GB"/>
        </w:rPr>
        <w:t>RFP</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ng the other provisions of the RFP</w:t>
      </w:r>
      <w:r w:rsidR="00ED4934" w:rsidRPr="00EE1B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ponds in any other way to this RFP</w:t>
      </w:r>
      <w:r w:rsidR="00ED4934" w:rsidRPr="00EE1B34">
        <w:rPr>
          <w:rFonts w:ascii="Calibri" w:hAnsi="Calibri" w:cs="Arial"/>
          <w:color w:val="222222"/>
          <w:szCs w:val="22"/>
          <w:lang w:val="en-GB"/>
        </w:rPr>
        <w:t>.</w:t>
      </w:r>
    </w:p>
    <w:p w14:paraId="1B60FA30" w14:textId="77777777" w:rsidR="00A23250" w:rsidRDefault="00A23250" w:rsidP="63D2FD1A">
      <w:pPr>
        <w:pStyle w:val="Heading1"/>
        <w:numPr>
          <w:ilvl w:val="0"/>
          <w:numId w:val="0"/>
        </w:numPr>
        <w:spacing w:line="259" w:lineRule="auto"/>
        <w:rPr>
          <w:rFonts w:ascii="Calibri" w:hAnsi="Calibri"/>
          <w:bCs/>
          <w:color w:val="222222"/>
          <w:lang w:val="en-GB"/>
        </w:rPr>
      </w:pPr>
    </w:p>
    <w:p w14:paraId="3DB5E0E2"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Collusive Bidding and Anti-</w:t>
      </w:r>
      <w:r w:rsidR="003B2A29" w:rsidRPr="63D2FD1A">
        <w:rPr>
          <w:lang w:val="en-GB"/>
        </w:rPr>
        <w:t>Competitive</w:t>
      </w:r>
      <w:r w:rsidRPr="63D2FD1A">
        <w:rPr>
          <w:lang w:val="en-GB"/>
        </w:rPr>
        <w:t xml:space="preserve"> Conduct</w:t>
      </w:r>
    </w:p>
    <w:p w14:paraId="058123C8" w14:textId="5F63B4C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07D3145A"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RFP</w:t>
      </w:r>
      <w:r w:rsidR="00ED4934" w:rsidRPr="00EE1B34">
        <w:rPr>
          <w:rFonts w:ascii="Calibri" w:hAnsi="Calibri" w:cs="Arial"/>
          <w:color w:val="222222"/>
          <w:szCs w:val="22"/>
          <w:lang w:val="en-GB"/>
        </w:rPr>
        <w:t xml:space="preserve">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6F1A6E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his RFP</w:t>
      </w:r>
      <w:r w:rsidRPr="00EE1B34">
        <w:rPr>
          <w:rFonts w:ascii="Calibri" w:hAnsi="Calibri" w:cs="Arial"/>
          <w:color w:val="222222"/>
          <w:szCs w:val="22"/>
          <w:lang w:val="en-GB"/>
        </w:rPr>
        <w:t xml:space="preserve"> was an official, agent, servant, or employee of, or otherwise engaged by, DRC and was engaged directly, or indirectly, in the planning or performance of the requirement, project, or activity to which this </w:t>
      </w:r>
      <w:r w:rsidR="00764110">
        <w:rPr>
          <w:rFonts w:ascii="Calibri" w:hAnsi="Calibri" w:cs="Arial"/>
          <w:color w:val="222222"/>
          <w:szCs w:val="22"/>
          <w:lang w:val="en-GB"/>
        </w:rPr>
        <w:t>RFP</w:t>
      </w:r>
      <w:r w:rsidRPr="00EE1B34">
        <w:rPr>
          <w:rFonts w:ascii="Calibri" w:hAnsi="Calibri" w:cs="Arial"/>
          <w:color w:val="222222"/>
          <w:szCs w:val="22"/>
          <w:lang w:val="en-GB"/>
        </w:rPr>
        <w:t xml:space="preserve">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lastRenderedPageBreak/>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66C5D164" w:rsidR="00ED4934" w:rsidRPr="00EE1B34" w:rsidRDefault="00821DE6"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4" w:history="1">
        <w:r w:rsidR="00F45FEA" w:rsidRPr="004B79BB">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5" w:history="1">
        <w:r w:rsidR="00F45FEA" w:rsidRPr="004B79BB">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Reports of suspected corruption can also be reported directly t</w:t>
      </w:r>
      <w:r w:rsidR="00F45FEA">
        <w:rPr>
          <w:rFonts w:ascii="Calibri" w:hAnsi="Calibri" w:cs="Arial"/>
          <w:color w:val="222222"/>
          <w:szCs w:val="22"/>
          <w:lang w:val="en-GB"/>
        </w:rPr>
        <w:t xml:space="preserve">o DRC HQ at </w:t>
      </w:r>
      <w:hyperlink r:id="rId16" w:history="1">
        <w:r w:rsidR="00F45FEA" w:rsidRPr="004B79BB">
          <w:rPr>
            <w:rStyle w:val="Hyperlink"/>
            <w:rFonts w:ascii="Calibri" w:hAnsi="Calibri" w:cs="Arial"/>
            <w:szCs w:val="22"/>
            <w:lang w:val="en-GB"/>
          </w:rPr>
          <w:t>c.o.conduct@drc.dk</w:t>
        </w:r>
      </w:hyperlink>
      <w:r w:rsidR="00ED4934" w:rsidRPr="00EE1B34">
        <w:rPr>
          <w:rFonts w:ascii="Calibri" w:hAnsi="Calibri" w:cs="Arial"/>
          <w:color w:val="222222"/>
          <w:szCs w:val="22"/>
          <w:lang w:val="en-GB"/>
        </w:rPr>
        <w:t>.</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Conflict of Interest</w:t>
      </w:r>
    </w:p>
    <w:p w14:paraId="59419DAA" w14:textId="7F187325"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FB20F2C"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Withdrawal/Modification of Bids</w:t>
      </w:r>
    </w:p>
    <w:p w14:paraId="2EE99801" w14:textId="4DFEE25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553EA354"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y modify its Bid prior to the RFP</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on shall be allowed after the RFP</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63D2FD1A">
      <w:pPr>
        <w:pStyle w:val="Heading1"/>
        <w:spacing w:line="259" w:lineRule="auto"/>
        <w:rPr>
          <w:rFonts w:eastAsiaTheme="minorEastAsia" w:cstheme="minorBidi"/>
          <w:bCs/>
          <w:lang w:val="en-GB"/>
        </w:rPr>
      </w:pPr>
      <w:r w:rsidRPr="63D2FD1A">
        <w:rPr>
          <w:lang w:val="en-GB"/>
        </w:rPr>
        <w:t>LATE BIDS</w:t>
      </w:r>
    </w:p>
    <w:p w14:paraId="248EB9AF" w14:textId="5066ACDE"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Pr>
          <w:rFonts w:ascii="Calibri" w:hAnsi="Calibri" w:cs="Arial"/>
          <w:color w:val="222222"/>
          <w:szCs w:val="22"/>
          <w:lang w:val="en-GB"/>
        </w:rPr>
        <w:t>RFP</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4A8A4C2E" w:rsidR="00B77F40" w:rsidRPr="00EE1B34" w:rsidRDefault="00ED4934" w:rsidP="63D2FD1A">
      <w:pPr>
        <w:pStyle w:val="Heading1"/>
        <w:spacing w:line="259" w:lineRule="auto"/>
        <w:rPr>
          <w:rFonts w:eastAsiaTheme="minorEastAsia" w:cstheme="minorBidi"/>
          <w:bCs/>
          <w:lang w:val="en-GB"/>
        </w:rPr>
      </w:pPr>
      <w:r w:rsidRPr="63D2FD1A">
        <w:rPr>
          <w:lang w:val="en-GB"/>
        </w:rPr>
        <w:t xml:space="preserve">Opening of the </w:t>
      </w:r>
      <w:r w:rsidR="00764110" w:rsidRPr="63D2FD1A">
        <w:rPr>
          <w:lang w:val="en-GB"/>
        </w:rPr>
        <w:t>RFP</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4B5B7D0A" w14:textId="19C2713C" w:rsidR="00ED4934" w:rsidRDefault="007D722F" w:rsidP="007D722F">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0FD8D402" w14:textId="70792DE0" w:rsidR="00ED4934" w:rsidRPr="00EE1B34" w:rsidRDefault="00ED4934" w:rsidP="63D2FD1A">
      <w:pPr>
        <w:pStyle w:val="Heading1"/>
        <w:spacing w:line="259" w:lineRule="auto"/>
        <w:rPr>
          <w:rFonts w:eastAsiaTheme="minorEastAsia" w:cstheme="minorBidi"/>
          <w:bCs/>
          <w:lang w:val="en-GB"/>
        </w:rPr>
      </w:pPr>
      <w:r w:rsidRPr="63D2FD1A">
        <w:rPr>
          <w:lang w:val="en-GB"/>
        </w:rPr>
        <w:lastRenderedPageBreak/>
        <w:t>Conditions of Contract</w:t>
      </w:r>
    </w:p>
    <w:p w14:paraId="0C4A0F5F" w14:textId="20783B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63D2FD1A">
      <w:pPr>
        <w:pStyle w:val="Heading1"/>
        <w:numPr>
          <w:ilvl w:val="0"/>
          <w:numId w:val="0"/>
        </w:numPr>
        <w:spacing w:line="259" w:lineRule="auto"/>
        <w:rPr>
          <w:rFonts w:ascii="Calibri" w:hAnsi="Calibri"/>
          <w:bCs/>
          <w:color w:val="222222"/>
          <w:lang w:val="en-GB"/>
        </w:rPr>
      </w:pPr>
    </w:p>
    <w:p w14:paraId="76D3DF68" w14:textId="1F51CAD4" w:rsidR="00ED4934" w:rsidRPr="00764110" w:rsidRDefault="00764110" w:rsidP="63D2FD1A">
      <w:pPr>
        <w:pStyle w:val="Heading1"/>
        <w:spacing w:line="259" w:lineRule="auto"/>
        <w:rPr>
          <w:rFonts w:eastAsiaTheme="minorEastAsia" w:cstheme="minorBidi"/>
          <w:bCs/>
          <w:lang w:val="en-GB"/>
        </w:rPr>
      </w:pPr>
      <w:r w:rsidRPr="63D2FD1A">
        <w:rPr>
          <w:lang w:val="en-GB"/>
        </w:rPr>
        <w:t>Cancellation of the RFP</w:t>
      </w:r>
    </w:p>
    <w:p w14:paraId="392E9ED4" w14:textId="7117620E"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RFP</w:t>
      </w:r>
      <w:r w:rsidRPr="00EE1B34">
        <w:rPr>
          <w:rFonts w:ascii="Calibri" w:hAnsi="Calibri" w:cs="Arial"/>
          <w:szCs w:val="22"/>
          <w:lang w:val="en-GB"/>
        </w:rPr>
        <w:t xml:space="preserve"> cancellation, Bidders w</w:t>
      </w:r>
      <w:r w:rsidR="00764110">
        <w:rPr>
          <w:rFonts w:ascii="Calibri" w:hAnsi="Calibri" w:cs="Arial"/>
          <w:szCs w:val="22"/>
          <w:lang w:val="en-GB"/>
        </w:rPr>
        <w:t>ill be notified by DRC. If the RFP</w:t>
      </w:r>
      <w:r w:rsidRPr="00EE1B34">
        <w:rPr>
          <w:rFonts w:ascii="Calibri" w:hAnsi="Calibri" w:cs="Arial"/>
          <w:szCs w:val="22"/>
          <w:lang w:val="en-GB"/>
        </w:rPr>
        <w:t xml:space="preserve">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622B0DCA" w:rsidR="00ED4934" w:rsidRPr="00EE1B34" w:rsidRDefault="00764110" w:rsidP="00ED4934">
      <w:pPr>
        <w:rPr>
          <w:rFonts w:ascii="Calibri" w:hAnsi="Calibri" w:cs="Arial"/>
          <w:szCs w:val="22"/>
          <w:lang w:val="en-GB"/>
        </w:rPr>
      </w:pPr>
      <w:r>
        <w:rPr>
          <w:rFonts w:ascii="Calibri" w:hAnsi="Calibri" w:cs="Arial"/>
          <w:szCs w:val="22"/>
          <w:lang w:val="en-GB"/>
        </w:rPr>
        <w:t>The RFP</w:t>
      </w:r>
      <w:r w:rsidR="00ED4934" w:rsidRPr="00EE1B34">
        <w:rPr>
          <w:rFonts w:ascii="Calibri" w:hAnsi="Calibri" w:cs="Arial"/>
          <w:szCs w:val="22"/>
          <w:lang w:val="en-GB"/>
        </w:rPr>
        <w:t xml:space="preserve"> may be cancelled in the following situations:</w:t>
      </w:r>
    </w:p>
    <w:p w14:paraId="32D5F23B"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2113F7CB"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1F0F0E4" w:rsidR="00ED4934" w:rsidRPr="00EE1B34" w:rsidRDefault="00F45FEA" w:rsidP="00682714">
      <w:pPr>
        <w:numPr>
          <w:ilvl w:val="0"/>
          <w:numId w:val="43"/>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C4AB374"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 xml:space="preserve">be liable for damages, whatever their nature (in particular damages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RFP</w:t>
      </w:r>
      <w:r w:rsidR="00ED4934" w:rsidRPr="00EE1B34">
        <w:rPr>
          <w:rFonts w:ascii="Calibri" w:hAnsi="Calibri" w:cs="Arial"/>
          <w:szCs w:val="22"/>
          <w:lang w:val="en-GB"/>
        </w:rPr>
        <w:t>,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E7CA2C6" w:rsidR="00ED4934" w:rsidRPr="00EE1B34" w:rsidRDefault="00764110" w:rsidP="63D2FD1A">
      <w:pPr>
        <w:pStyle w:val="Heading1"/>
        <w:spacing w:line="259" w:lineRule="auto"/>
        <w:rPr>
          <w:rFonts w:eastAsiaTheme="minorEastAsia" w:cstheme="minorBidi"/>
          <w:bCs/>
          <w:lang w:val="en-GB"/>
        </w:rPr>
      </w:pPr>
      <w:r w:rsidRPr="63D2FD1A">
        <w:rPr>
          <w:lang w:val="en-GB"/>
        </w:rPr>
        <w:t>Queries about this RFP</w:t>
      </w:r>
    </w:p>
    <w:p w14:paraId="65F949EB" w14:textId="057E05A9" w:rsidR="00ED4934" w:rsidRPr="00EE1B34" w:rsidRDefault="00764110" w:rsidP="63D2FD1A">
      <w:pPr>
        <w:rPr>
          <w:rFonts w:ascii="Calibri" w:hAnsi="Calibri" w:cs="Arial"/>
          <w:color w:val="222222"/>
          <w:lang w:val="en-GB"/>
        </w:rPr>
      </w:pPr>
      <w:r w:rsidRPr="63D2FD1A">
        <w:rPr>
          <w:lang w:val="en-GB"/>
        </w:rPr>
        <w:t>For queries on this RFP</w:t>
      </w:r>
      <w:r w:rsidR="00ED4934" w:rsidRPr="63D2FD1A">
        <w:rPr>
          <w:lang w:val="en-GB"/>
        </w:rPr>
        <w:t xml:space="preserve">, </w:t>
      </w:r>
      <w:r w:rsidR="00AB29FD" w:rsidRPr="00D05C84">
        <w:rPr>
          <w:lang w:val="en-GB"/>
        </w:rPr>
        <w:t>please contact the Procurement Department</w:t>
      </w:r>
      <w:r w:rsidR="00E20596" w:rsidRPr="63D2FD1A">
        <w:rPr>
          <w:lang w:val="en-GB"/>
        </w:rPr>
        <w:t>,</w:t>
      </w:r>
      <w:r w:rsidR="00E53CE6" w:rsidRPr="63D2FD1A">
        <w:rPr>
          <w:lang w:val="en-GB"/>
        </w:rPr>
        <w:t xml:space="preserve"> </w:t>
      </w:r>
      <w:hyperlink r:id="rId17" w:history="1">
        <w:r w:rsidR="008C7902" w:rsidRPr="008C7902">
          <w:rPr>
            <w:rStyle w:val="Hyperlink"/>
            <w:lang w:val="en-GB"/>
          </w:rPr>
          <w:t>procurement.sdn@drc.ngo</w:t>
        </w:r>
      </w:hyperlink>
      <w:r w:rsidR="008C7902" w:rsidRPr="008C7902">
        <w:rPr>
          <w:lang w:val="en-GB"/>
        </w:rPr>
        <w:t xml:space="preserve"> </w:t>
      </w:r>
      <w:r w:rsidRPr="63D2FD1A">
        <w:rPr>
          <w:rFonts w:ascii="Calibri" w:hAnsi="Calibri" w:cs="Arial"/>
          <w:color w:val="222222"/>
          <w:lang w:val="en-GB"/>
        </w:rPr>
        <w:t>All questions regarding this RFP</w:t>
      </w:r>
      <w:r w:rsidR="00ED4934" w:rsidRPr="63D2FD1A">
        <w:rPr>
          <w:rFonts w:ascii="Calibri" w:hAnsi="Calibri" w:cs="Arial"/>
          <w:color w:val="222222"/>
          <w:lang w:val="en-GB"/>
        </w:rPr>
        <w:t xml:space="preserve"> </w:t>
      </w:r>
      <w:r w:rsidR="002808DB" w:rsidRPr="63D2FD1A">
        <w:rPr>
          <w:rFonts w:ascii="Calibri" w:hAnsi="Calibri" w:cs="Arial"/>
          <w:color w:val="222222"/>
          <w:lang w:val="en-GB"/>
        </w:rPr>
        <w:t>shall</w:t>
      </w:r>
      <w:r w:rsidR="00ED4934" w:rsidRPr="63D2FD1A">
        <w:rPr>
          <w:rFonts w:ascii="Calibri" w:hAnsi="Calibri" w:cs="Arial"/>
          <w:color w:val="222222"/>
          <w:lang w:val="en-GB"/>
        </w:rPr>
        <w:t xml:space="preserve"> be submitted in writing to the above. On the subject line, plea</w:t>
      </w:r>
      <w:r w:rsidRPr="63D2FD1A">
        <w:rPr>
          <w:rFonts w:ascii="Calibri" w:hAnsi="Calibri" w:cs="Arial"/>
          <w:color w:val="222222"/>
          <w:lang w:val="en-GB"/>
        </w:rPr>
        <w:t>se indicate the RFP</w:t>
      </w:r>
      <w:r w:rsidR="00ED4934" w:rsidRPr="63D2FD1A">
        <w:rPr>
          <w:rFonts w:ascii="Calibri" w:hAnsi="Calibri" w:cs="Arial"/>
          <w:color w:val="222222"/>
          <w:lang w:val="en-GB"/>
        </w:rPr>
        <w:t xml:space="preserve"> number. </w:t>
      </w:r>
      <w:r w:rsidR="00ED4934" w:rsidRPr="63D2FD1A">
        <w:rPr>
          <w:rFonts w:ascii="Calibri" w:hAnsi="Calibri" w:cs="Arial"/>
          <w:b/>
          <w:bCs/>
          <w:color w:val="222222"/>
          <w:lang w:val="en-GB"/>
        </w:rPr>
        <w:t xml:space="preserve">Bids </w:t>
      </w:r>
      <w:r w:rsidR="002808DB" w:rsidRPr="63D2FD1A">
        <w:rPr>
          <w:rFonts w:ascii="Calibri" w:hAnsi="Calibri" w:cs="Arial"/>
          <w:b/>
          <w:bCs/>
          <w:color w:val="222222"/>
          <w:lang w:val="en-GB"/>
        </w:rPr>
        <w:t>shall</w:t>
      </w:r>
      <w:r w:rsidR="00ED4934" w:rsidRPr="63D2FD1A">
        <w:rPr>
          <w:rFonts w:ascii="Calibri" w:hAnsi="Calibri" w:cs="Arial"/>
          <w:b/>
          <w:bCs/>
          <w:color w:val="222222"/>
          <w:lang w:val="en-GB"/>
        </w:rPr>
        <w:t xml:space="preserve"> </w:t>
      </w:r>
      <w:r w:rsidR="00ED4934" w:rsidRPr="63D2FD1A">
        <w:rPr>
          <w:rFonts w:ascii="Calibri" w:hAnsi="Calibri" w:cs="Arial"/>
          <w:b/>
          <w:bCs/>
          <w:color w:val="222222"/>
          <w:u w:val="single"/>
          <w:lang w:val="en-GB"/>
        </w:rPr>
        <w:t>not</w:t>
      </w:r>
      <w:r w:rsidR="00ED4934" w:rsidRPr="63D2FD1A">
        <w:rPr>
          <w:rFonts w:ascii="Calibri" w:hAnsi="Calibri" w:cs="Arial"/>
          <w:b/>
          <w:bCs/>
          <w:color w:val="222222"/>
          <w:lang w:val="en-GB"/>
        </w:rPr>
        <w:t xml:space="preserve"> be sent to the above email</w:t>
      </w:r>
      <w:r w:rsidR="00ED4934" w:rsidRPr="63D2FD1A">
        <w:rPr>
          <w:rFonts w:ascii="Calibri" w:hAnsi="Calibri" w:cs="Arial"/>
          <w:color w:val="2222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40E13F48" w14:textId="6B611D06" w:rsidR="003B2A29" w:rsidRPr="00DB08D1" w:rsidRDefault="003B2A29" w:rsidP="00BD1F37">
      <w:pPr>
        <w:tabs>
          <w:tab w:val="left" w:pos="0"/>
        </w:tabs>
        <w:jc w:val="left"/>
        <w:rPr>
          <w:rFonts w:ascii="Calibri" w:hAnsi="Calibri" w:cs="Calibri"/>
          <w:color w:val="105CB7"/>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D1F37">
        <w:rPr>
          <w:rFonts w:ascii="Calibri" w:hAnsi="Calibri" w:cs="Arial"/>
          <w:color w:val="222222"/>
          <w:szCs w:val="22"/>
          <w:lang w:val="en-GB"/>
        </w:rPr>
        <w:t xml:space="preserve">: </w:t>
      </w:r>
      <w:r w:rsidR="00BD1F37" w:rsidRPr="00BD1F37">
        <w:rPr>
          <w:rFonts w:ascii="Calibri-Bold" w:hAnsi="Calibri-Bold" w:cs="Calibri-Bold"/>
          <w:b/>
          <w:bCs/>
          <w:color w:val="000000"/>
          <w:lang w:val="en-GB"/>
        </w:rPr>
        <w:t xml:space="preserve"> </w:t>
      </w:r>
      <w:r w:rsidR="003E6151">
        <w:rPr>
          <w:rFonts w:ascii="Calibri-Bold" w:hAnsi="Calibri-Bold" w:cs="Calibri-Bold"/>
          <w:b/>
          <w:bCs/>
          <w:color w:val="000000"/>
          <w:lang w:val="en-GB"/>
        </w:rPr>
        <w:t>Sudan</w:t>
      </w:r>
      <w:r w:rsidR="00BD1F37" w:rsidRPr="0044715F">
        <w:rPr>
          <w:rFonts w:ascii="Calibri-Bold" w:hAnsi="Calibri-Bold" w:cs="Calibri-Bold"/>
          <w:b/>
          <w:bCs/>
          <w:color w:val="000000"/>
          <w:lang w:val="en-GB"/>
        </w:rPr>
        <w:t xml:space="preserve"> HR/ Tendering website “</w:t>
      </w:r>
      <w:r w:rsidR="00BD1F37" w:rsidRPr="00BD1F37">
        <w:rPr>
          <w:rFonts w:ascii="Calibri" w:hAnsi="Calibri" w:cs="Calibri"/>
          <w:color w:val="105CB7"/>
          <w:lang w:val="en-GB"/>
        </w:rPr>
        <w:t>www.</w:t>
      </w:r>
      <w:r w:rsidR="003E6151">
        <w:rPr>
          <w:rFonts w:ascii="Calibri" w:hAnsi="Calibri" w:cs="Calibri"/>
          <w:color w:val="105CB7"/>
          <w:lang w:val="en-GB"/>
        </w:rPr>
        <w:t>Sudan</w:t>
      </w:r>
      <w:r w:rsidR="00BD1F37" w:rsidRPr="00BD1F37">
        <w:rPr>
          <w:rFonts w:ascii="Calibri" w:hAnsi="Calibri" w:cs="Calibri"/>
          <w:color w:val="105CB7"/>
          <w:lang w:val="en-GB"/>
        </w:rPr>
        <w:t>hr.com</w:t>
      </w:r>
      <w:r w:rsidR="00BD1F37" w:rsidRPr="0044715F">
        <w:rPr>
          <w:rFonts w:ascii="Calibri-Bold" w:hAnsi="Calibri-Bold" w:cs="Calibri-Bold"/>
          <w:b/>
          <w:bCs/>
          <w:color w:val="000000"/>
          <w:lang w:val="en-GB"/>
        </w:rPr>
        <w:t xml:space="preserve">” and DRC website </w:t>
      </w:r>
      <w:hyperlink r:id="rId18" w:history="1">
        <w:r w:rsidR="00DB08D1" w:rsidRPr="00DB08D1">
          <w:rPr>
            <w:rStyle w:val="Hyperlink"/>
            <w:rFonts w:ascii="Calibri" w:hAnsi="Calibri" w:cs="Calibri"/>
          </w:rPr>
          <w:t>DRC Tenders | DRC Danish Refugee Council</w:t>
        </w:r>
      </w:hyperlink>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5B44AA09" w:rsidR="00CB13DA" w:rsidRPr="00EE1B34" w:rsidRDefault="00764110" w:rsidP="63D2FD1A">
      <w:pPr>
        <w:pStyle w:val="Heading1"/>
        <w:spacing w:line="259" w:lineRule="auto"/>
        <w:rPr>
          <w:rFonts w:eastAsiaTheme="minorEastAsia" w:cstheme="minorBidi"/>
          <w:bCs/>
          <w:lang w:val="en-GB"/>
        </w:rPr>
      </w:pPr>
      <w:r w:rsidRPr="63D2FD1A">
        <w:rPr>
          <w:lang w:val="en-GB"/>
        </w:rPr>
        <w:t>R</w:t>
      </w:r>
      <w:r w:rsidRPr="63D2FD1A">
        <w:rPr>
          <w:bCs/>
          <w:lang w:val="en-GB"/>
        </w:rPr>
        <w:t>FP</w:t>
      </w:r>
      <w:r w:rsidR="00682714" w:rsidRPr="63D2FD1A">
        <w:rPr>
          <w:bCs/>
          <w:lang w:val="en-GB"/>
        </w:rPr>
        <w:t xml:space="preserve"> Documents</w:t>
      </w:r>
    </w:p>
    <w:p w14:paraId="465C14C3" w14:textId="53801CF1" w:rsidR="00042D64" w:rsidRPr="00EE1B34" w:rsidRDefault="00764110" w:rsidP="003F0DB2">
      <w:pPr>
        <w:shd w:val="clear" w:color="auto" w:fill="FFFFFF"/>
        <w:rPr>
          <w:rFonts w:ascii="Calibri" w:hAnsi="Calibri" w:cs="Arial"/>
          <w:color w:val="222222"/>
          <w:szCs w:val="22"/>
          <w:lang w:val="en-GB"/>
        </w:rPr>
      </w:pPr>
      <w:r>
        <w:rPr>
          <w:rFonts w:ascii="Calibri" w:hAnsi="Calibri" w:cs="Arial"/>
          <w:color w:val="222222"/>
          <w:szCs w:val="22"/>
          <w:lang w:val="en-GB"/>
        </w:rPr>
        <w:t>This RFP</w:t>
      </w:r>
      <w:r w:rsidR="00042D64" w:rsidRPr="00EE1B34">
        <w:rPr>
          <w:rFonts w:ascii="Calibri" w:hAnsi="Calibri" w:cs="Arial"/>
          <w:color w:val="222222"/>
          <w:szCs w:val="22"/>
          <w:lang w:val="en-GB"/>
        </w:rPr>
        <w:t xml:space="preserve"> document contains the following:</w:t>
      </w:r>
    </w:p>
    <w:p w14:paraId="5BB573B2" w14:textId="77777777" w:rsidR="00042D64" w:rsidRPr="00EE1B34" w:rsidRDefault="00042D64" w:rsidP="00A23250">
      <w:pPr>
        <w:numPr>
          <w:ilvl w:val="0"/>
          <w:numId w:val="27"/>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6D5DC0C8" w14:textId="77777777" w:rsidR="00BD1F37" w:rsidRPr="00087563"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.1</w:t>
      </w:r>
      <w:r w:rsidRPr="00087563">
        <w:rPr>
          <w:rFonts w:ascii="Calibri" w:hAnsi="Calibri" w:cs="Arial"/>
          <w:szCs w:val="22"/>
          <w:lang w:val="en-GB"/>
        </w:rPr>
        <w:t>:</w:t>
      </w:r>
      <w:r w:rsidRPr="00087563">
        <w:rPr>
          <w:rFonts w:ascii="Calibri" w:hAnsi="Calibri" w:cs="Arial"/>
          <w:szCs w:val="22"/>
          <w:lang w:val="en-GB"/>
        </w:rPr>
        <w:tab/>
        <w:t>DRC Bid Form -Technical bid</w:t>
      </w:r>
      <w:r>
        <w:rPr>
          <w:rFonts w:ascii="Calibri" w:hAnsi="Calibri" w:cs="Arial"/>
          <w:szCs w:val="22"/>
          <w:lang w:val="en-GB"/>
        </w:rPr>
        <w:t>.</w:t>
      </w:r>
    </w:p>
    <w:p w14:paraId="40B99FAF" w14:textId="77777777" w:rsidR="00BD1F37" w:rsidRPr="00087563"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w:t>
      </w:r>
      <w:r w:rsidRPr="00087563">
        <w:rPr>
          <w:rFonts w:ascii="Calibri" w:hAnsi="Calibri" w:cs="Arial"/>
          <w:szCs w:val="22"/>
          <w:lang w:val="en-GB"/>
        </w:rPr>
        <w:t>2:</w:t>
      </w:r>
      <w:r w:rsidRPr="00087563">
        <w:rPr>
          <w:rFonts w:ascii="Calibri" w:hAnsi="Calibri" w:cs="Arial"/>
          <w:szCs w:val="22"/>
          <w:lang w:val="en-GB"/>
        </w:rPr>
        <w:tab/>
        <w:t xml:space="preserve">Bidding Form- Financial bid </w:t>
      </w:r>
    </w:p>
    <w:p w14:paraId="79AADDA8"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B:</w:t>
      </w:r>
      <w:r w:rsidRPr="00087563">
        <w:rPr>
          <w:rFonts w:ascii="Calibri" w:hAnsi="Calibri" w:cs="Arial"/>
          <w:szCs w:val="22"/>
          <w:lang w:val="en-GB"/>
        </w:rPr>
        <w:tab/>
        <w:t>Tender and Contract Award Acknowledgment Certificate</w:t>
      </w:r>
      <w:r>
        <w:rPr>
          <w:rFonts w:ascii="Calibri" w:hAnsi="Calibri" w:cs="Arial"/>
          <w:szCs w:val="22"/>
          <w:lang w:val="en-GB"/>
        </w:rPr>
        <w:t xml:space="preserve"> </w:t>
      </w:r>
    </w:p>
    <w:p w14:paraId="2B066287"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C:</w:t>
      </w:r>
      <w:r w:rsidRPr="00087563">
        <w:rPr>
          <w:rFonts w:ascii="Calibri" w:hAnsi="Calibri" w:cs="Arial"/>
          <w:szCs w:val="22"/>
          <w:lang w:val="en-GB"/>
        </w:rPr>
        <w:tab/>
        <w:t xml:space="preserve">DRC General Conditions of Contract </w:t>
      </w:r>
    </w:p>
    <w:p w14:paraId="2EFEAF7C"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D:</w:t>
      </w:r>
      <w:r w:rsidRPr="00087563">
        <w:rPr>
          <w:rFonts w:ascii="Calibri" w:hAnsi="Calibri" w:cs="Arial"/>
          <w:szCs w:val="22"/>
          <w:lang w:val="en-GB"/>
        </w:rPr>
        <w:tab/>
        <w:t>DRC Supplier Code of Conduct</w:t>
      </w:r>
    </w:p>
    <w:p w14:paraId="7B9EE4BC" w14:textId="0C53B8E7" w:rsidR="00BD1F37"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E:</w:t>
      </w:r>
      <w:r w:rsidRPr="00087563">
        <w:rPr>
          <w:rFonts w:ascii="Calibri" w:hAnsi="Calibri" w:cs="Arial"/>
          <w:szCs w:val="22"/>
          <w:lang w:val="en-GB"/>
        </w:rPr>
        <w:tab/>
        <w:t>Supplier Profile and Registration, (Not applicable for suppliers who are registered with DRC supplier list)</w:t>
      </w:r>
    </w:p>
    <w:p w14:paraId="2BABA2D5" w14:textId="1FA64B84" w:rsidR="00D4155F" w:rsidRPr="00CD5271" w:rsidRDefault="00D4155F" w:rsidP="00CD5271">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CD5271">
        <w:rPr>
          <w:rFonts w:ascii="Calibri" w:hAnsi="Calibri" w:cs="Arial"/>
          <w:szCs w:val="22"/>
          <w:lang w:val="en-GB"/>
        </w:rPr>
        <w:t xml:space="preserve">Annex F: </w:t>
      </w:r>
      <w:r w:rsidRPr="00CD5271">
        <w:rPr>
          <w:rFonts w:ascii="Calibri" w:hAnsi="Calibri" w:cs="Arial"/>
          <w:szCs w:val="22"/>
          <w:lang w:val="en-GB"/>
        </w:rPr>
        <w:tab/>
      </w:r>
      <w:r w:rsidR="00CE6166">
        <w:rPr>
          <w:rFonts w:ascii="Calibri" w:hAnsi="Calibri" w:cs="Arial"/>
          <w:szCs w:val="22"/>
          <w:lang w:val="en-GB"/>
        </w:rPr>
        <w:t>V</w:t>
      </w:r>
      <w:r w:rsidR="009E21EF">
        <w:rPr>
          <w:rFonts w:ascii="Calibri" w:hAnsi="Calibri" w:cs="Arial"/>
          <w:szCs w:val="22"/>
          <w:lang w:val="en-GB"/>
        </w:rPr>
        <w:t>ehicles</w:t>
      </w:r>
      <w:r w:rsidR="009E21EF" w:rsidRPr="00CD5271">
        <w:rPr>
          <w:rFonts w:ascii="Calibri" w:hAnsi="Calibri" w:cs="Arial"/>
          <w:szCs w:val="22"/>
          <w:lang w:val="en-GB"/>
        </w:rPr>
        <w:t xml:space="preserve"> specifications and Scope</w:t>
      </w:r>
      <w:r w:rsidR="00860738" w:rsidRPr="00CD5271">
        <w:rPr>
          <w:rFonts w:ascii="Calibri" w:hAnsi="Calibri" w:cs="Arial"/>
          <w:szCs w:val="22"/>
          <w:lang w:val="en-GB"/>
        </w:rPr>
        <w:t xml:space="preserve"> of Services</w:t>
      </w:r>
    </w:p>
    <w:p w14:paraId="19BA0572" w14:textId="6A22FA8B" w:rsidR="00BD1F37" w:rsidRPr="00CD5271" w:rsidRDefault="00BD1F37" w:rsidP="00CD5271">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CD5271">
        <w:rPr>
          <w:rFonts w:ascii="Calibri" w:hAnsi="Calibri" w:cs="Arial"/>
          <w:szCs w:val="22"/>
          <w:lang w:val="en-GB"/>
        </w:rPr>
        <w:t xml:space="preserve">Annex </w:t>
      </w:r>
      <w:r w:rsidR="00D4155F" w:rsidRPr="00CD5271">
        <w:rPr>
          <w:rFonts w:ascii="Calibri" w:hAnsi="Calibri" w:cs="Arial"/>
          <w:szCs w:val="22"/>
          <w:lang w:val="en-GB"/>
        </w:rPr>
        <w:t>G</w:t>
      </w:r>
      <w:r w:rsidRPr="00CD5271">
        <w:rPr>
          <w:rFonts w:ascii="Calibri" w:hAnsi="Calibri" w:cs="Arial"/>
          <w:szCs w:val="22"/>
          <w:lang w:val="en-GB"/>
        </w:rPr>
        <w:t xml:space="preserve">:              </w:t>
      </w:r>
      <w:r w:rsidR="00860738" w:rsidRPr="00CD5271">
        <w:rPr>
          <w:rFonts w:ascii="Calibri" w:hAnsi="Calibri" w:cs="Arial"/>
          <w:szCs w:val="22"/>
          <w:lang w:val="en-GB"/>
        </w:rPr>
        <w:t>Reference List</w:t>
      </w:r>
    </w:p>
    <w:p w14:paraId="0B823A86" w14:textId="6F6EA540" w:rsidR="002B39C4" w:rsidRPr="008F38E1" w:rsidRDefault="009E21EF" w:rsidP="00CD5271">
      <w:pPr>
        <w:numPr>
          <w:ilvl w:val="0"/>
          <w:numId w:val="27"/>
        </w:numPr>
        <w:shd w:val="clear" w:color="auto" w:fill="FFFFFF"/>
        <w:tabs>
          <w:tab w:val="left" w:pos="720"/>
          <w:tab w:val="left" w:pos="1710"/>
        </w:tabs>
        <w:spacing w:line="276" w:lineRule="auto"/>
        <w:ind w:left="360"/>
        <w:rPr>
          <w:rFonts w:ascii="Calibri" w:hAnsi="Calibri" w:cs="Arial"/>
          <w:lang w:val="en-GB"/>
        </w:rPr>
      </w:pPr>
      <w:r w:rsidRPr="00CD5271">
        <w:rPr>
          <w:rFonts w:ascii="Calibri" w:hAnsi="Calibri" w:cs="Arial"/>
          <w:szCs w:val="22"/>
          <w:lang w:val="en-GB"/>
        </w:rPr>
        <w:t xml:space="preserve">Annex H-          </w:t>
      </w:r>
      <w:r w:rsidR="00BD1F37" w:rsidRPr="00CD5271">
        <w:rPr>
          <w:rFonts w:ascii="Calibri" w:hAnsi="Calibri" w:cs="Arial"/>
          <w:szCs w:val="22"/>
          <w:lang w:val="en-GB"/>
        </w:rPr>
        <w:t xml:space="preserve">Template of DRC Framework Agreement Just an example to clarify to bidders the type of agreement to </w:t>
      </w:r>
      <w:r w:rsidRPr="00CD5271">
        <w:rPr>
          <w:rFonts w:ascii="Calibri" w:hAnsi="Calibri" w:cs="Arial"/>
          <w:szCs w:val="22"/>
          <w:lang w:val="en-GB"/>
        </w:rPr>
        <w:t xml:space="preserve">                 </w:t>
      </w:r>
      <w:r w:rsidR="00FC2D56">
        <w:rPr>
          <w:rFonts w:ascii="Calibri" w:hAnsi="Calibri" w:cs="Arial"/>
          <w:szCs w:val="22"/>
          <w:lang w:val="en-GB"/>
        </w:rPr>
        <w:t xml:space="preserve">  </w:t>
      </w:r>
      <w:r w:rsidR="00BD1F37" w:rsidRPr="00CD5271">
        <w:rPr>
          <w:rFonts w:ascii="Calibri" w:hAnsi="Calibri" w:cs="Arial"/>
          <w:szCs w:val="22"/>
          <w:lang w:val="en-GB"/>
        </w:rPr>
        <w:t>be signed with the awarded bidder and</w:t>
      </w:r>
      <w:r w:rsidR="00BD1F37" w:rsidRPr="63D2FD1A">
        <w:rPr>
          <w:rFonts w:ascii="Calibri" w:hAnsi="Calibri" w:cs="Arial"/>
          <w:lang w:val="en-GB"/>
        </w:rPr>
        <w:t xml:space="preserve"> not to be submitted with your bid.</w:t>
      </w:r>
    </w:p>
    <w:p w14:paraId="12A4BBF7" w14:textId="77777777" w:rsidR="00FC2D56" w:rsidRDefault="00FC2D56" w:rsidP="003F0DB2">
      <w:pPr>
        <w:shd w:val="clear" w:color="auto" w:fill="FFFFFF"/>
        <w:rPr>
          <w:rFonts w:ascii="Calibri" w:hAnsi="Calibri" w:cs="Arial"/>
          <w:color w:val="222222"/>
          <w:szCs w:val="22"/>
          <w:lang w:val="en-GB"/>
        </w:rPr>
      </w:pPr>
    </w:p>
    <w:p w14:paraId="2967CF68" w14:textId="1C87EE4F"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w:t>
      </w:r>
      <w:r w:rsidR="00427670">
        <w:rPr>
          <w:rFonts w:ascii="Calibri" w:hAnsi="Calibri" w:cs="Arial"/>
          <w:color w:val="222222"/>
          <w:szCs w:val="22"/>
          <w:lang w:val="en-GB"/>
        </w:rPr>
        <w:tab/>
      </w:r>
      <w:r w:rsidRPr="00EE1B34">
        <w:rPr>
          <w:rFonts w:ascii="Calibri" w:hAnsi="Calibri" w:cs="Arial"/>
          <w:color w:val="222222"/>
          <w:szCs w:val="22"/>
          <w:lang w:val="en-GB"/>
        </w:rPr>
        <w:t xml:space="preserve">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6B99EB96" w:rsidR="00403B1A"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1947D3EB" w14:textId="6C1242EF" w:rsidR="00BD1F37" w:rsidRDefault="00F21071" w:rsidP="00BD1F37">
      <w:pPr>
        <w:shd w:val="clear" w:color="auto" w:fill="FFFFFF"/>
        <w:rPr>
          <w:rFonts w:ascii="Calibri" w:hAnsi="Calibri" w:cs="Arial"/>
          <w:b/>
          <w:bCs/>
          <w:szCs w:val="22"/>
          <w:lang w:val="en-GB"/>
        </w:rPr>
      </w:pPr>
      <w:r w:rsidRPr="00F21071">
        <w:rPr>
          <w:rFonts w:ascii="Calibri" w:hAnsi="Calibri" w:cs="Arial"/>
          <w:b/>
          <w:bCs/>
          <w:szCs w:val="22"/>
          <w:lang w:val="en-GB"/>
        </w:rPr>
        <w:t>Supply Chain Procurement department</w:t>
      </w:r>
    </w:p>
    <w:p w14:paraId="7399948B" w14:textId="0D482BD4" w:rsidR="00BD1F37" w:rsidRDefault="00BD1F37" w:rsidP="00BD1F37">
      <w:pPr>
        <w:shd w:val="clear" w:color="auto" w:fill="FFFFFF"/>
        <w:rPr>
          <w:rFonts w:ascii="Calibri" w:hAnsi="Calibri" w:cs="Arial"/>
          <w:b/>
          <w:bCs/>
          <w:szCs w:val="22"/>
          <w:lang w:val="en-GB"/>
        </w:rPr>
      </w:pPr>
      <w:r w:rsidRPr="00087563">
        <w:rPr>
          <w:rFonts w:ascii="Calibri" w:hAnsi="Calibri" w:cs="Arial"/>
          <w:b/>
          <w:bCs/>
          <w:szCs w:val="22"/>
          <w:lang w:val="en-GB"/>
        </w:rPr>
        <w:t xml:space="preserve">Danish Refugee Council (DRC) </w:t>
      </w:r>
      <w:r w:rsidR="00C104E2">
        <w:rPr>
          <w:rFonts w:ascii="Calibri" w:hAnsi="Calibri" w:cs="Arial"/>
          <w:b/>
          <w:bCs/>
          <w:szCs w:val="22"/>
          <w:lang w:val="en-GB"/>
        </w:rPr>
        <w:t>–</w:t>
      </w:r>
      <w:r w:rsidRPr="00087563">
        <w:rPr>
          <w:rFonts w:ascii="Calibri" w:hAnsi="Calibri" w:cs="Arial"/>
          <w:b/>
          <w:bCs/>
          <w:szCs w:val="22"/>
          <w:lang w:val="en-GB"/>
        </w:rPr>
        <w:t xml:space="preserve"> </w:t>
      </w:r>
      <w:r w:rsidR="003E6151">
        <w:rPr>
          <w:rFonts w:ascii="Calibri" w:hAnsi="Calibri" w:cs="Arial"/>
          <w:b/>
          <w:bCs/>
          <w:szCs w:val="22"/>
          <w:lang w:val="en-GB"/>
        </w:rPr>
        <w:t>Sudan</w:t>
      </w:r>
    </w:p>
    <w:p w14:paraId="70A8F5AF" w14:textId="6D55A84C" w:rsidR="00CA244A" w:rsidRDefault="00CA244A">
      <w:pPr>
        <w:jc w:val="left"/>
        <w:rPr>
          <w:b/>
          <w:caps/>
          <w:kern w:val="28"/>
          <w:highlight w:val="lightGray"/>
          <w:lang w:val="en-GB"/>
        </w:rPr>
      </w:pPr>
      <w:r>
        <w:rPr>
          <w:highlight w:val="lightGray"/>
          <w:lang w:val="en-GB"/>
        </w:rPr>
        <w:br w:type="page"/>
      </w:r>
    </w:p>
    <w:p w14:paraId="0A264D65" w14:textId="77777777" w:rsidR="002B39C4" w:rsidRDefault="002B39C4" w:rsidP="00BD1F37">
      <w:pPr>
        <w:pStyle w:val="Heading1"/>
        <w:numPr>
          <w:ilvl w:val="0"/>
          <w:numId w:val="0"/>
        </w:numPr>
        <w:rPr>
          <w:highlight w:val="lightGray"/>
          <w:lang w:val="en-GB"/>
        </w:rPr>
      </w:pP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72548A2F"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9"/>
          <w:footerReference w:type="default" r:id="rId20"/>
          <w:footerReference w:type="first" r:id="rId21"/>
          <w:endnotePr>
            <w:numRestart w:val="eachSect"/>
          </w:endnotePr>
          <w:type w:val="continuous"/>
          <w:pgSz w:w="12240" w:h="15840"/>
          <w:pgMar w:top="1440" w:right="720" w:bottom="1440" w:left="1440" w:header="720" w:footer="720" w:gutter="0"/>
          <w:cols w:space="720"/>
          <w:titlePg/>
          <w:docGrid w:linePitch="360"/>
        </w:sectPr>
      </w:pPr>
    </w:p>
    <w:p w14:paraId="50928F81" w14:textId="419FD985" w:rsidR="003A502F" w:rsidRPr="00EE1B34" w:rsidRDefault="003A502F" w:rsidP="0009784F">
      <w:pPr>
        <w:numPr>
          <w:ilvl w:val="0"/>
          <w:numId w:val="26"/>
        </w:numPr>
        <w:tabs>
          <w:tab w:val="left" w:pos="360"/>
          <w:tab w:val="left" w:pos="540"/>
        </w:tabs>
        <w:ind w:left="0" w:firstLine="0"/>
        <w:jc w:val="left"/>
        <w:rPr>
          <w:rFonts w:ascii="Calibri" w:hAnsi="Calibri" w:cs="Arial"/>
          <w:lang w:val="en-GB"/>
        </w:rPr>
      </w:pPr>
      <w:r w:rsidRPr="00EE1B34">
        <w:rPr>
          <w:rFonts w:ascii="Calibri" w:hAnsi="Calibri" w:cs="Arial"/>
          <w:lang w:val="en-GB"/>
        </w:rPr>
        <w:t xml:space="preserve">In compliance with the </w:t>
      </w:r>
      <w:r w:rsidR="00764110">
        <w:rPr>
          <w:rFonts w:ascii="Calibri" w:hAnsi="Calibri" w:cs="Arial"/>
          <w:lang w:val="en-GB"/>
        </w:rPr>
        <w:t>RFP</w:t>
      </w:r>
      <w:r w:rsidR="00EE510B" w:rsidRPr="00EE1B34">
        <w:rPr>
          <w:rFonts w:ascii="Calibri" w:hAnsi="Calibri" w:cs="Arial"/>
          <w:lang w:val="en-GB"/>
        </w:rPr>
        <w:t xml:space="preserve">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8B0A78">
        <w:rPr>
          <w:rFonts w:ascii="Calibri" w:hAnsi="Calibri" w:cs="Arial"/>
          <w:lang w:val="en-GB"/>
        </w:rPr>
        <w:t>[</w:t>
      </w:r>
      <w:r w:rsidR="00537C4B">
        <w:t>SDN-</w:t>
      </w:r>
      <w:r w:rsidR="00B05260">
        <w:t>PZU</w:t>
      </w:r>
      <w:r w:rsidR="00537C4B">
        <w:t>-2025-005/RFP-FWA-CRS</w:t>
      </w:r>
      <w:r w:rsidR="008B0A78">
        <w:rPr>
          <w:rFonts w:ascii="Calibri" w:hAnsi="Calibri" w:cs="Arial"/>
          <w:lang w:val="en-GB"/>
        </w:rPr>
        <w:t>]</w:t>
      </w:r>
      <w:r w:rsidRPr="00EE1B34">
        <w:rPr>
          <w:rFonts w:ascii="Calibri" w:hAnsi="Calibri" w:cs="Arial"/>
          <w:lang w:val="en-GB"/>
        </w:rPr>
        <w:t>,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40EF4D6C" w:rsidR="003A502F" w:rsidRPr="00EE1B34" w:rsidRDefault="003A502F" w:rsidP="003A502F">
      <w:pPr>
        <w:numPr>
          <w:ilvl w:val="0"/>
          <w:numId w:val="26"/>
        </w:numPr>
        <w:tabs>
          <w:tab w:val="left" w:pos="360"/>
        </w:tabs>
        <w:ind w:left="0" w:firstLine="0"/>
        <w:rPr>
          <w:rFonts w:ascii="Calibri" w:hAnsi="Calibri" w:cs="Arial"/>
          <w:lang w:val="en-GB"/>
        </w:rPr>
      </w:pPr>
      <w:r w:rsidRPr="63D2FD1A">
        <w:rPr>
          <w:rFonts w:ascii="Calibri" w:hAnsi="Calibri" w:cs="Arial"/>
          <w:lang w:val="en-GB"/>
        </w:rPr>
        <w:t xml:space="preserve">We accept the terms and conditions set forth in the </w:t>
      </w:r>
      <w:r w:rsidR="00764110" w:rsidRPr="63D2FD1A">
        <w:rPr>
          <w:rFonts w:ascii="Calibri" w:hAnsi="Calibri" w:cs="Arial"/>
          <w:lang w:val="en-GB"/>
        </w:rPr>
        <w:t>RFP</w:t>
      </w:r>
      <w:r w:rsidR="00484D28" w:rsidRPr="63D2FD1A">
        <w:rPr>
          <w:rFonts w:ascii="Calibri" w:hAnsi="Calibri" w:cs="Arial"/>
          <w:lang w:val="en-GB"/>
        </w:rPr>
        <w:t xml:space="preserve"> Letter</w:t>
      </w:r>
      <w:r w:rsidRPr="63D2FD1A">
        <w:rPr>
          <w:rFonts w:ascii="Calibri" w:hAnsi="Calibri" w:cs="Arial"/>
          <w:lang w:val="en-GB"/>
        </w:rPr>
        <w:t>) and the following requirements have been noted and will be complied with where applicable:</w:t>
      </w:r>
    </w:p>
    <w:p w14:paraId="1564A49A" w14:textId="77777777" w:rsidR="00042D64" w:rsidRPr="00EE1B34" w:rsidRDefault="00042D64" w:rsidP="00042D64">
      <w:pPr>
        <w:tabs>
          <w:tab w:val="left" w:pos="0"/>
          <w:tab w:val="left" w:pos="360"/>
        </w:tabs>
        <w:rPr>
          <w:rFonts w:ascii="Calibri" w:hAnsi="Calibri" w:cs="Arial"/>
          <w:lang w:val="en-GB"/>
        </w:rPr>
      </w:pPr>
    </w:p>
    <w:p w14:paraId="5F920ADF" w14:textId="51A305B5" w:rsidR="63D2FD1A" w:rsidRDefault="63D2FD1A" w:rsidP="63D2FD1A">
      <w:pPr>
        <w:numPr>
          <w:ilvl w:val="1"/>
          <w:numId w:val="26"/>
        </w:numPr>
        <w:tabs>
          <w:tab w:val="left" w:pos="360"/>
        </w:tabs>
        <w:ind w:left="360"/>
        <w:rPr>
          <w:rFonts w:eastAsiaTheme="minorEastAsia" w:cstheme="minorBidi"/>
          <w:lang w:val="en-GB"/>
        </w:rPr>
      </w:pPr>
      <w:r w:rsidRPr="63D2FD1A">
        <w:rPr>
          <w:rFonts w:ascii="Calibri" w:hAnsi="Calibri" w:cs="Arial"/>
          <w:lang w:val="en-GB"/>
        </w:rPr>
        <w:t>That unless otherwise stated, the Bids per each line item shall be on a DDP (Incoterms 2020).</w:t>
      </w:r>
    </w:p>
    <w:p w14:paraId="510B6409" w14:textId="4BDF18C8" w:rsidR="003212F3" w:rsidRPr="00EE1B34" w:rsidRDefault="003212F3"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We confirm that for any offer made where the delivery </w:t>
      </w:r>
      <w:r w:rsidR="006F6872" w:rsidRPr="63D2FD1A">
        <w:rPr>
          <w:rFonts w:ascii="Calibri" w:hAnsi="Calibri" w:cs="Arial"/>
          <w:lang w:val="en-GB"/>
        </w:rPr>
        <w:t>destination</w:t>
      </w:r>
      <w:r w:rsidR="00764110" w:rsidRPr="63D2FD1A">
        <w:rPr>
          <w:rFonts w:ascii="Calibri" w:hAnsi="Calibri" w:cs="Arial"/>
          <w:lang w:val="en-GB"/>
        </w:rPr>
        <w:t xml:space="preserve"> is not as requested in the RFP</w:t>
      </w:r>
      <w:r w:rsidRPr="63D2FD1A">
        <w:rPr>
          <w:rFonts w:ascii="Calibri" w:hAnsi="Calibri" w:cs="Arial"/>
          <w:lang w:val="en-GB"/>
        </w:rPr>
        <w:t>,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77777777" w:rsidR="003212F3" w:rsidRPr="00EE1B34" w:rsidRDefault="003212F3"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That conditional Bid</w:t>
      </w:r>
      <w:r w:rsidR="005B1DAD" w:rsidRPr="63D2FD1A">
        <w:rPr>
          <w:rFonts w:ascii="Calibri" w:hAnsi="Calibri" w:cs="Arial"/>
          <w:lang w:val="en-GB"/>
        </w:rPr>
        <w:t>’</w:t>
      </w:r>
      <w:r w:rsidRPr="63D2FD1A">
        <w:rPr>
          <w:rFonts w:ascii="Calibri" w:hAnsi="Calibri" w:cs="Arial"/>
          <w:lang w:val="en-GB"/>
        </w:rPr>
        <w:t>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38947D5B" w:rsidR="003212F3" w:rsidRPr="00EE1B34" w:rsidRDefault="003212F3" w:rsidP="63D2FD1A">
      <w:pPr>
        <w:numPr>
          <w:ilvl w:val="1"/>
          <w:numId w:val="26"/>
        </w:numPr>
        <w:tabs>
          <w:tab w:val="left" w:pos="0"/>
          <w:tab w:val="left" w:pos="360"/>
        </w:tabs>
        <w:ind w:left="360"/>
        <w:rPr>
          <w:rFonts w:ascii="Calibri" w:hAnsi="Calibri" w:cs="Arial"/>
          <w:i/>
          <w:iCs/>
          <w:lang w:val="en-GB"/>
        </w:rPr>
      </w:pPr>
      <w:r w:rsidRPr="63D2FD1A">
        <w:rPr>
          <w:rFonts w:ascii="Calibri" w:hAnsi="Calibri" w:cs="Arial"/>
          <w:lang w:val="en-GB"/>
        </w:rPr>
        <w:t>That the curren</w:t>
      </w:r>
      <w:r w:rsidR="006F6872" w:rsidRPr="63D2FD1A">
        <w:rPr>
          <w:rFonts w:ascii="Calibri" w:hAnsi="Calibri" w:cs="Arial"/>
          <w:lang w:val="en-GB"/>
        </w:rPr>
        <w:t>cy</w:t>
      </w:r>
      <w:r w:rsidRPr="63D2FD1A">
        <w:rPr>
          <w:rFonts w:ascii="Calibri" w:hAnsi="Calibri" w:cs="Arial"/>
          <w:lang w:val="en-GB"/>
        </w:rPr>
        <w:t xml:space="preserve"> of the Bid should be in</w:t>
      </w:r>
      <w:r w:rsidR="00484D28" w:rsidRPr="63D2FD1A">
        <w:rPr>
          <w:rFonts w:ascii="Calibri" w:hAnsi="Calibri" w:cs="Arial"/>
          <w:lang w:val="en-GB"/>
        </w:rPr>
        <w:t xml:space="preserve"> </w:t>
      </w:r>
      <w:r w:rsidR="008B0A78" w:rsidRPr="63D2FD1A">
        <w:rPr>
          <w:rFonts w:ascii="Calibri" w:hAnsi="Calibri" w:cs="Arial"/>
          <w:b/>
          <w:bCs/>
          <w:i/>
          <w:iCs/>
          <w:color w:val="000000" w:themeColor="text1"/>
          <w:lang w:val="en-GB"/>
        </w:rPr>
        <w:t>USD</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reject any or all Bids and</w:t>
      </w:r>
      <w:r w:rsidR="008119CB" w:rsidRPr="63D2FD1A">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Successful Bidders who are awarded contracts will be notified by the re</w:t>
      </w:r>
      <w:r w:rsidR="006F6872" w:rsidRPr="63D2FD1A">
        <w:rPr>
          <w:rFonts w:ascii="Calibri" w:hAnsi="Calibri" w:cs="Arial"/>
          <w:lang w:val="en-GB"/>
        </w:rPr>
        <w:t>ceipt of the original Purchase O</w:t>
      </w:r>
      <w:r w:rsidRPr="63D2FD1A">
        <w:rPr>
          <w:rFonts w:ascii="Calibri" w:hAnsi="Calibri" w:cs="Arial"/>
          <w:lang w:val="en-GB"/>
        </w:rPr>
        <w:t xml:space="preserve">rder/Contract and acknowledgement copy. In case or urgency </w:t>
      </w:r>
      <w:r w:rsidR="006F6872" w:rsidRPr="63D2FD1A">
        <w:rPr>
          <w:rFonts w:ascii="Calibri" w:hAnsi="Calibri" w:cs="Arial"/>
          <w:lang w:val="en-GB"/>
        </w:rPr>
        <w:t>s</w:t>
      </w:r>
      <w:r w:rsidRPr="63D2FD1A">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Any samples requested, either with the Bid, or at a later date, will be in accordance with the specifications of the required item(s). </w:t>
      </w:r>
      <w:r w:rsidR="006F6872" w:rsidRPr="63D2FD1A">
        <w:rPr>
          <w:rFonts w:ascii="Calibri" w:hAnsi="Calibri" w:cs="Arial"/>
          <w:lang w:val="en-GB"/>
        </w:rPr>
        <w:t>F</w:t>
      </w:r>
      <w:r w:rsidRPr="63D2FD1A">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1E78B517" w:rsidR="00042D64" w:rsidRPr="00EE1B34" w:rsidRDefault="00042D64" w:rsidP="004C6127">
      <w:pPr>
        <w:numPr>
          <w:ilvl w:val="1"/>
          <w:numId w:val="26"/>
        </w:numPr>
        <w:tabs>
          <w:tab w:val="left" w:pos="0"/>
          <w:tab w:val="left" w:pos="360"/>
        </w:tabs>
        <w:ind w:left="360"/>
        <w:rPr>
          <w:rFonts w:ascii="Calibri" w:hAnsi="Calibri" w:cs="Arial"/>
        </w:rPr>
      </w:pPr>
      <w:r w:rsidRPr="63D2FD1A">
        <w:rPr>
          <w:rFonts w:ascii="Calibri" w:hAnsi="Calibri" w:cs="Arial"/>
        </w:rPr>
        <w:t xml:space="preserve">We confirm that the validity of this offer is </w:t>
      </w:r>
      <w:r w:rsidR="00E74E8D" w:rsidRPr="63D2FD1A">
        <w:rPr>
          <w:rFonts w:ascii="Calibri" w:hAnsi="Calibri" w:cs="Arial"/>
        </w:rPr>
        <w:t xml:space="preserve">for </w:t>
      </w:r>
      <w:r w:rsidR="00E74E8D" w:rsidRPr="63D2FD1A">
        <w:rPr>
          <w:rFonts w:ascii="Calibri" w:hAnsi="Calibri" w:cs="Arial"/>
          <w:u w:val="single"/>
        </w:rPr>
        <w:t>90</w:t>
      </w:r>
      <w:r w:rsidR="008B0A78" w:rsidRPr="63D2FD1A">
        <w:rPr>
          <w:rFonts w:ascii="Calibri" w:hAnsi="Calibri" w:cs="Arial"/>
          <w:u w:val="single"/>
        </w:rPr>
        <w:t xml:space="preserve"> </w:t>
      </w:r>
      <w:r w:rsidR="008B0A78" w:rsidRPr="63D2FD1A">
        <w:rPr>
          <w:rFonts w:ascii="Calibri" w:hAnsi="Calibri" w:cs="Arial"/>
        </w:rPr>
        <w:t xml:space="preserve">  </w:t>
      </w:r>
      <w:r w:rsidR="00292974">
        <w:rPr>
          <w:rFonts w:ascii="Calibri" w:hAnsi="Calibri" w:cs="Arial"/>
        </w:rPr>
        <w:t>working</w:t>
      </w:r>
      <w:r w:rsidR="00764110" w:rsidRPr="63D2FD1A">
        <w:rPr>
          <w:rFonts w:ascii="Calibri" w:hAnsi="Calibri" w:cs="Arial"/>
        </w:rPr>
        <w:t xml:space="preserve"> days from the date of the RFP</w:t>
      </w:r>
      <w:r w:rsidRPr="63D2FD1A">
        <w:rPr>
          <w:rFonts w:ascii="Calibri" w:hAnsi="Calibri" w:cs="Arial"/>
        </w:rPr>
        <w:t xml:space="preserve"> closure</w:t>
      </w:r>
    </w:p>
    <w:p w14:paraId="1D2C5B54" w14:textId="302E6329" w:rsidR="00042D64" w:rsidRDefault="00042D64" w:rsidP="00342D84">
      <w:pPr>
        <w:numPr>
          <w:ilvl w:val="1"/>
          <w:numId w:val="26"/>
        </w:numPr>
        <w:tabs>
          <w:tab w:val="left" w:pos="0"/>
          <w:tab w:val="left" w:pos="360"/>
        </w:tabs>
        <w:ind w:left="360"/>
        <w:rPr>
          <w:rFonts w:ascii="Calibri" w:hAnsi="Calibri" w:cs="Arial"/>
        </w:rPr>
      </w:pPr>
      <w:r w:rsidRPr="63D2FD1A">
        <w:rPr>
          <w:rFonts w:ascii="Calibri" w:hAnsi="Calibri" w:cs="Arial"/>
        </w:rPr>
        <w:t xml:space="preserve">We agree to the terms and conditions set forth in the DRC General Conditions of </w:t>
      </w:r>
      <w:r w:rsidR="006F6872" w:rsidRPr="63D2FD1A">
        <w:rPr>
          <w:rFonts w:ascii="Calibri" w:hAnsi="Calibri" w:cs="Arial"/>
        </w:rPr>
        <w:t>C</w:t>
      </w:r>
      <w:r w:rsidRPr="63D2FD1A">
        <w:rPr>
          <w:rFonts w:ascii="Calibri" w:hAnsi="Calibri" w:cs="Arial"/>
        </w:rPr>
        <w:t xml:space="preserve">ontract for the Procurement of Goods </w:t>
      </w:r>
    </w:p>
    <w:p w14:paraId="7E9EDEE0" w14:textId="77777777" w:rsidR="008B0A78" w:rsidRPr="008B0A78" w:rsidRDefault="008B0A78" w:rsidP="008B0A78">
      <w:pPr>
        <w:tabs>
          <w:tab w:val="left" w:pos="0"/>
          <w:tab w:val="left" w:pos="360"/>
        </w:tabs>
        <w:ind w:left="360"/>
        <w:rPr>
          <w:rFonts w:ascii="Calibri" w:hAnsi="Calibri" w:cs="Arial"/>
        </w:rPr>
      </w:pPr>
    </w:p>
    <w:p w14:paraId="49B878E9" w14:textId="77777777" w:rsidR="00042D64" w:rsidRPr="00EE1B34" w:rsidRDefault="00042D64" w:rsidP="006F6872">
      <w:pPr>
        <w:numPr>
          <w:ilvl w:val="1"/>
          <w:numId w:val="26"/>
        </w:numPr>
        <w:tabs>
          <w:tab w:val="left" w:pos="0"/>
          <w:tab w:val="left" w:pos="360"/>
        </w:tabs>
        <w:ind w:left="360"/>
        <w:rPr>
          <w:rFonts w:ascii="Calibri" w:hAnsi="Calibri" w:cs="Arial"/>
        </w:rPr>
      </w:pPr>
      <w:r w:rsidRPr="63D2FD1A">
        <w:rPr>
          <w:rFonts w:ascii="Calibri" w:hAnsi="Calibri" w:cs="Arial"/>
        </w:rPr>
        <w:t xml:space="preserve">We </w:t>
      </w:r>
      <w:r w:rsidRPr="63D2FD1A">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069B61A1" w14:textId="77777777" w:rsidR="008B0A78" w:rsidRPr="00087563" w:rsidRDefault="008B0A78" w:rsidP="008B0A78">
      <w:pPr>
        <w:numPr>
          <w:ilvl w:val="1"/>
          <w:numId w:val="26"/>
        </w:numPr>
        <w:tabs>
          <w:tab w:val="left" w:pos="0"/>
          <w:tab w:val="left" w:pos="360"/>
        </w:tabs>
        <w:ind w:left="360"/>
        <w:rPr>
          <w:rFonts w:ascii="Calibri" w:hAnsi="Calibri" w:cs="Arial"/>
        </w:rPr>
      </w:pPr>
      <w:r w:rsidRPr="63D2FD1A">
        <w:rPr>
          <w:rFonts w:ascii="Calibri" w:hAnsi="Calibri" w:cs="Arial"/>
        </w:rPr>
        <w:t>We agree to abide by the DRC Supplier Code of Conduct as attached as Annex D</w:t>
      </w:r>
    </w:p>
    <w:p w14:paraId="0AA4DEF1" w14:textId="77777777" w:rsidR="00984517" w:rsidRPr="00EE1B34" w:rsidRDefault="00984517" w:rsidP="00984517">
      <w:pPr>
        <w:pStyle w:val="ColorfulList-Accent11"/>
        <w:rPr>
          <w:rFonts w:ascii="Calibri" w:hAnsi="Calibri" w:cs="Arial"/>
        </w:rPr>
      </w:pPr>
    </w:p>
    <w:p w14:paraId="72098B41" w14:textId="07C0D0B8" w:rsidR="000F270D" w:rsidRPr="00EE1B34" w:rsidRDefault="000F270D" w:rsidP="000F270D">
      <w:pPr>
        <w:numPr>
          <w:ilvl w:val="0"/>
          <w:numId w:val="26"/>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ot bound to proceed with this RFP</w:t>
      </w:r>
      <w:r w:rsidRPr="00EE1B34">
        <w:rPr>
          <w:rFonts w:ascii="Calibri" w:hAnsi="Calibri" w:cs="Arial"/>
        </w:rPr>
        <w:t xml:space="preserve">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2981B28B" w14:textId="77777777" w:rsidR="00B05260" w:rsidRDefault="00B05260" w:rsidP="00972789">
      <w:pPr>
        <w:tabs>
          <w:tab w:val="left" w:pos="900"/>
        </w:tabs>
        <w:jc w:val="center"/>
        <w:rPr>
          <w:rFonts w:ascii="Calibri" w:hAnsi="Calibri" w:cs="Arial"/>
          <w:color w:val="222222"/>
          <w:u w:val="single"/>
        </w:rPr>
      </w:pPr>
    </w:p>
    <w:p w14:paraId="6E0EBFDF" w14:textId="4975065B" w:rsidR="00AE4B95" w:rsidRDefault="00CB13DA" w:rsidP="00972789">
      <w:pPr>
        <w:tabs>
          <w:tab w:val="left" w:pos="900"/>
        </w:tabs>
        <w:jc w:val="center"/>
        <w:rPr>
          <w:rFonts w:ascii="Calibri" w:hAnsi="Calibri" w:cs="Arial"/>
          <w:color w:val="222222"/>
          <w:u w:val="single"/>
        </w:rPr>
      </w:pPr>
      <w:r w:rsidRPr="00EE1B34">
        <w:rPr>
          <w:rFonts w:ascii="Calibri" w:hAnsi="Calibri" w:cs="Arial"/>
          <w:color w:val="222222"/>
          <w:u w:val="single"/>
        </w:rPr>
        <w:t>Company Stamp</w:t>
      </w:r>
    </w:p>
    <w:p w14:paraId="337A7F50" w14:textId="7D72E36B" w:rsidR="00AD21F0" w:rsidRDefault="00AD21F0" w:rsidP="00972789">
      <w:pPr>
        <w:tabs>
          <w:tab w:val="left" w:pos="900"/>
        </w:tabs>
        <w:jc w:val="center"/>
        <w:rPr>
          <w:rFonts w:ascii="Calibri" w:hAnsi="Calibri" w:cs="Arial"/>
          <w:color w:val="222222"/>
          <w:u w:val="single"/>
        </w:rPr>
      </w:pPr>
    </w:p>
    <w:p w14:paraId="3B8B8B63" w14:textId="736F3731" w:rsidR="00AD21F0" w:rsidRDefault="00AD21F0" w:rsidP="00972789">
      <w:pPr>
        <w:tabs>
          <w:tab w:val="left" w:pos="900"/>
        </w:tabs>
        <w:jc w:val="center"/>
        <w:rPr>
          <w:rFonts w:ascii="Calibri" w:hAnsi="Calibri" w:cs="Arial"/>
          <w:color w:val="222222"/>
          <w:u w:val="single"/>
        </w:rPr>
      </w:pPr>
    </w:p>
    <w:p w14:paraId="0CA55807" w14:textId="3E2EB685" w:rsidR="00AD21F0" w:rsidRDefault="00AD21F0" w:rsidP="00972789">
      <w:pPr>
        <w:tabs>
          <w:tab w:val="left" w:pos="900"/>
        </w:tabs>
        <w:jc w:val="center"/>
        <w:rPr>
          <w:rFonts w:ascii="Calibri" w:hAnsi="Calibri" w:cs="Arial"/>
          <w:color w:val="222222"/>
          <w:u w:val="single"/>
        </w:rPr>
      </w:pPr>
    </w:p>
    <w:p w14:paraId="211CEC14" w14:textId="6D9973FC" w:rsidR="00AD21F0" w:rsidRDefault="00AD21F0" w:rsidP="00972789">
      <w:pPr>
        <w:tabs>
          <w:tab w:val="left" w:pos="900"/>
        </w:tabs>
        <w:jc w:val="center"/>
        <w:rPr>
          <w:rFonts w:ascii="Calibri" w:hAnsi="Calibri" w:cs="Arial"/>
          <w:color w:val="222222"/>
          <w:u w:val="single"/>
        </w:rPr>
      </w:pPr>
    </w:p>
    <w:p w14:paraId="330377A5" w14:textId="2711BA67" w:rsidR="00AD21F0" w:rsidRDefault="00AD21F0" w:rsidP="00972789">
      <w:pPr>
        <w:tabs>
          <w:tab w:val="left" w:pos="900"/>
        </w:tabs>
        <w:jc w:val="center"/>
        <w:rPr>
          <w:rFonts w:ascii="Calibri" w:hAnsi="Calibri" w:cs="Arial"/>
          <w:color w:val="222222"/>
          <w:u w:val="single"/>
        </w:rPr>
      </w:pPr>
    </w:p>
    <w:p w14:paraId="6E28C381" w14:textId="2CE10DA5" w:rsidR="00AD21F0" w:rsidRDefault="00AD21F0" w:rsidP="00972789">
      <w:pPr>
        <w:tabs>
          <w:tab w:val="left" w:pos="900"/>
        </w:tabs>
        <w:jc w:val="center"/>
        <w:rPr>
          <w:rFonts w:ascii="Calibri" w:hAnsi="Calibri" w:cs="Arial"/>
          <w:color w:val="222222"/>
          <w:u w:val="single"/>
        </w:rPr>
      </w:pPr>
    </w:p>
    <w:p w14:paraId="50D54E6E" w14:textId="222EA37C" w:rsidR="00AD21F0" w:rsidRDefault="00AD21F0" w:rsidP="00972789">
      <w:pPr>
        <w:tabs>
          <w:tab w:val="left" w:pos="900"/>
        </w:tabs>
        <w:jc w:val="center"/>
        <w:rPr>
          <w:rFonts w:ascii="Calibri" w:hAnsi="Calibri" w:cs="Arial"/>
          <w:color w:val="222222"/>
          <w:u w:val="single"/>
        </w:rPr>
      </w:pPr>
    </w:p>
    <w:p w14:paraId="7242977F" w14:textId="7FBADFF7" w:rsidR="00AD21F0" w:rsidRDefault="00AD21F0" w:rsidP="00972789">
      <w:pPr>
        <w:tabs>
          <w:tab w:val="left" w:pos="900"/>
        </w:tabs>
        <w:jc w:val="center"/>
        <w:rPr>
          <w:rFonts w:ascii="Calibri" w:hAnsi="Calibri" w:cs="Arial"/>
          <w:color w:val="222222"/>
          <w:u w:val="single"/>
        </w:rPr>
      </w:pPr>
    </w:p>
    <w:p w14:paraId="3DB1929C" w14:textId="77777777" w:rsidR="00AD21F0" w:rsidRPr="00EE1B34" w:rsidRDefault="00AD21F0" w:rsidP="00C104E2">
      <w:pPr>
        <w:tabs>
          <w:tab w:val="left" w:pos="900"/>
        </w:tabs>
        <w:rPr>
          <w:rFonts w:ascii="Calibri" w:hAnsi="Calibri" w:cs="Arial"/>
          <w:color w:val="222222"/>
          <w:szCs w:val="22"/>
        </w:rPr>
      </w:pPr>
    </w:p>
    <w:sectPr w:rsidR="00AD21F0"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73EC4" w14:textId="77777777" w:rsidR="00753C4F" w:rsidRDefault="00753C4F">
      <w:r>
        <w:separator/>
      </w:r>
    </w:p>
  </w:endnote>
  <w:endnote w:type="continuationSeparator" w:id="0">
    <w:p w14:paraId="4B02A293" w14:textId="77777777" w:rsidR="00753C4F" w:rsidRDefault="00753C4F">
      <w:r>
        <w:continuationSeparator/>
      </w:r>
    </w:p>
  </w:endnote>
  <w:endnote w:type="continuationNotice" w:id="1">
    <w:p w14:paraId="572F5E13" w14:textId="77777777" w:rsidR="00753C4F" w:rsidRDefault="00753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1F01" w14:textId="77777777" w:rsidR="00C81C83" w:rsidRPr="005B2835" w:rsidRDefault="00C81C83"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37 – RFPTENDER – NATIONAL &amp; INTERNATIONAL</w:t>
    </w:r>
    <w:r w:rsidRPr="005B2835">
      <w:rPr>
        <w:b w:val="0"/>
        <w:color w:val="BFBFBF" w:themeColor="background1" w:themeShade="BF"/>
        <w:sz w:val="20"/>
        <w:szCs w:val="20"/>
      </w:rPr>
      <w:tab/>
    </w:r>
  </w:p>
  <w:p w14:paraId="047D2E73" w14:textId="25044290" w:rsidR="00C81C83" w:rsidRPr="009E78FE" w:rsidRDefault="00C81C83" w:rsidP="00193B3E">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4F1C2484" w14:textId="77777777" w:rsidR="00C81C83" w:rsidRPr="00193B3E" w:rsidRDefault="00C81C83">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ACEB" w14:textId="6AFDBF9C" w:rsidR="00C81C83" w:rsidRPr="005B2835" w:rsidRDefault="00C81C83" w:rsidP="00D9192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37 – RFPTENDER – NATIONAL &amp; INTERNATIONAL</w:t>
    </w:r>
    <w:r w:rsidRPr="005B2835">
      <w:rPr>
        <w:b w:val="0"/>
        <w:color w:val="BFBFBF" w:themeColor="background1" w:themeShade="BF"/>
        <w:sz w:val="20"/>
        <w:szCs w:val="20"/>
      </w:rPr>
      <w:tab/>
    </w:r>
  </w:p>
  <w:p w14:paraId="13D671B8" w14:textId="03906622" w:rsidR="00C81C83" w:rsidRPr="009E78FE" w:rsidRDefault="00C81C83" w:rsidP="00D91925">
    <w:pPr>
      <w:pStyle w:val="Footer"/>
      <w:tabs>
        <w:tab w:val="right" w:pos="9639"/>
      </w:tabs>
    </w:pPr>
    <w:r w:rsidRPr="000B6819">
      <w:t xml:space="preserve">Date: </w:t>
    </w:r>
    <w:r>
      <w:t xml:space="preserve">01-10-2020 </w:t>
    </w:r>
    <w:proofErr w:type="gramStart"/>
    <w:r w:rsidRPr="000B6819">
      <w:t>•  Valid</w:t>
    </w:r>
    <w:proofErr w:type="gramEnd"/>
    <w:r w:rsidRPr="000B6819">
      <w:t xml:space="preserve"> from: </w:t>
    </w:r>
    <w:r>
      <w:t>01-10-2020</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34AFDD8D" w14:textId="77777777" w:rsidR="00C81C83" w:rsidRPr="00D91925" w:rsidRDefault="00C81C83"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C685" w14:textId="77777777" w:rsidR="00753C4F" w:rsidRDefault="00753C4F">
      <w:r>
        <w:separator/>
      </w:r>
    </w:p>
  </w:footnote>
  <w:footnote w:type="continuationSeparator" w:id="0">
    <w:p w14:paraId="619B699A" w14:textId="77777777" w:rsidR="00753C4F" w:rsidRDefault="00753C4F">
      <w:r>
        <w:continuationSeparator/>
      </w:r>
    </w:p>
  </w:footnote>
  <w:footnote w:type="continuationNotice" w:id="1">
    <w:p w14:paraId="065493A4" w14:textId="77777777" w:rsidR="00753C4F" w:rsidRDefault="00753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C81C83" w:rsidRDefault="00C81C83">
    <w:pPr>
      <w:pStyle w:val="Header"/>
    </w:pPr>
    <w:r w:rsidRPr="00972789">
      <w:rPr>
        <w:rFonts w:ascii="Calibri" w:hAnsi="Calibri" w:cs="Arial"/>
        <w:b/>
        <w:noProof/>
        <w:color w:val="222222"/>
        <w:szCs w:val="22"/>
        <w:u w:val="single"/>
      </w:rPr>
      <w:drawing>
        <wp:anchor distT="0" distB="0" distL="114300" distR="114300" simplePos="0" relativeHeight="251658240"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hybridMultilevel"/>
    <w:tmpl w:val="EFB8078C"/>
    <w:lvl w:ilvl="0" w:tplc="B604566A">
      <w:start w:val="1"/>
      <w:numFmt w:val="upperRoman"/>
      <w:pStyle w:val="Heading1"/>
      <w:lvlText w:val="%1."/>
      <w:lvlJc w:val="left"/>
      <w:pPr>
        <w:tabs>
          <w:tab w:val="num" w:pos="0"/>
        </w:tabs>
        <w:ind w:left="720" w:hanging="720"/>
      </w:pPr>
    </w:lvl>
    <w:lvl w:ilvl="1" w:tplc="79F88F5C">
      <w:start w:val="1"/>
      <w:numFmt w:val="upperLetter"/>
      <w:pStyle w:val="Heading2"/>
      <w:lvlText w:val="%2."/>
      <w:lvlJc w:val="left"/>
      <w:pPr>
        <w:tabs>
          <w:tab w:val="num" w:pos="0"/>
        </w:tabs>
        <w:ind w:left="720" w:hanging="720"/>
      </w:pPr>
    </w:lvl>
    <w:lvl w:ilvl="2" w:tplc="5822A990">
      <w:start w:val="1"/>
      <w:numFmt w:val="decimal"/>
      <w:pStyle w:val="Heading3"/>
      <w:lvlText w:val="%3."/>
      <w:lvlJc w:val="left"/>
      <w:pPr>
        <w:tabs>
          <w:tab w:val="num" w:pos="0"/>
        </w:tabs>
        <w:ind w:left="1440" w:hanging="720"/>
      </w:pPr>
    </w:lvl>
    <w:lvl w:ilvl="3" w:tplc="6620685E">
      <w:start w:val="1"/>
      <w:numFmt w:val="lowerLetter"/>
      <w:pStyle w:val="Heading4"/>
      <w:lvlText w:val="%4."/>
      <w:lvlJc w:val="left"/>
      <w:pPr>
        <w:tabs>
          <w:tab w:val="num" w:pos="0"/>
        </w:tabs>
        <w:ind w:left="2160" w:hanging="720"/>
      </w:pPr>
    </w:lvl>
    <w:lvl w:ilvl="4" w:tplc="555ABA92">
      <w:start w:val="1"/>
      <w:numFmt w:val="lowerRoman"/>
      <w:pStyle w:val="Heading5"/>
      <w:lvlText w:val="%5."/>
      <w:lvlJc w:val="left"/>
      <w:pPr>
        <w:tabs>
          <w:tab w:val="num" w:pos="0"/>
        </w:tabs>
        <w:ind w:left="2880" w:hanging="720"/>
      </w:pPr>
    </w:lvl>
    <w:lvl w:ilvl="5" w:tplc="011AB390">
      <w:start w:val="1"/>
      <w:numFmt w:val="decimal"/>
      <w:pStyle w:val="Heading6"/>
      <w:suff w:val="nothing"/>
      <w:lvlText w:val=""/>
      <w:lvlJc w:val="left"/>
      <w:pPr>
        <w:ind w:left="4320" w:hanging="720"/>
      </w:pPr>
    </w:lvl>
    <w:lvl w:ilvl="6" w:tplc="2BDCEC70">
      <w:start w:val="1"/>
      <w:numFmt w:val="decimal"/>
      <w:pStyle w:val="Heading7"/>
      <w:suff w:val="nothing"/>
      <w:lvlText w:val=""/>
      <w:lvlJc w:val="left"/>
      <w:pPr>
        <w:ind w:left="5040" w:hanging="720"/>
      </w:pPr>
    </w:lvl>
    <w:lvl w:ilvl="7" w:tplc="3F5C316A">
      <w:start w:val="1"/>
      <w:numFmt w:val="decimal"/>
      <w:pStyle w:val="Heading8"/>
      <w:suff w:val="nothing"/>
      <w:lvlText w:val=""/>
      <w:lvlJc w:val="left"/>
      <w:pPr>
        <w:ind w:left="5760" w:hanging="720"/>
      </w:pPr>
    </w:lvl>
    <w:lvl w:ilvl="8" w:tplc="3FAACB56">
      <w:start w:val="1"/>
      <w:numFmt w:val="decimal"/>
      <w:pStyle w:val="Heading9"/>
      <w:suff w:val="nothing"/>
      <w:lvlText w:val=""/>
      <w:lvlJc w:val="left"/>
      <w:pPr>
        <w:ind w:left="6480" w:hanging="720"/>
      </w:p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92DA7"/>
    <w:multiLevelType w:val="hybridMultilevel"/>
    <w:tmpl w:val="B3AAFC50"/>
    <w:lvl w:ilvl="0" w:tplc="4802EE3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13185"/>
    <w:multiLevelType w:val="hybridMultilevel"/>
    <w:tmpl w:val="DA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724C1"/>
    <w:multiLevelType w:val="hybridMultilevel"/>
    <w:tmpl w:val="50FA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57191"/>
    <w:multiLevelType w:val="hybridMultilevel"/>
    <w:tmpl w:val="CC045A42"/>
    <w:lvl w:ilvl="0" w:tplc="94D40C4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B1102"/>
    <w:multiLevelType w:val="hybridMultilevel"/>
    <w:tmpl w:val="D3CCD104"/>
    <w:lvl w:ilvl="0" w:tplc="BE82F4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9" w15:restartNumberingAfterBreak="0">
    <w:nsid w:val="2E552ABE"/>
    <w:multiLevelType w:val="hybridMultilevel"/>
    <w:tmpl w:val="E07A2AB2"/>
    <w:lvl w:ilvl="0" w:tplc="3C32A24E">
      <w:start w:val="1"/>
      <w:numFmt w:val="upperRoman"/>
      <w:lvlText w:val="%1."/>
      <w:lvlJc w:val="left"/>
      <w:pPr>
        <w:ind w:left="720" w:hanging="360"/>
      </w:pPr>
    </w:lvl>
    <w:lvl w:ilvl="1" w:tplc="27042258">
      <w:start w:val="1"/>
      <w:numFmt w:val="lowerLetter"/>
      <w:lvlText w:val="%2."/>
      <w:lvlJc w:val="left"/>
      <w:pPr>
        <w:ind w:left="1440" w:hanging="360"/>
      </w:pPr>
    </w:lvl>
    <w:lvl w:ilvl="2" w:tplc="050E5542">
      <w:start w:val="1"/>
      <w:numFmt w:val="lowerRoman"/>
      <w:lvlText w:val="%3."/>
      <w:lvlJc w:val="right"/>
      <w:pPr>
        <w:ind w:left="2160" w:hanging="180"/>
      </w:pPr>
    </w:lvl>
    <w:lvl w:ilvl="3" w:tplc="51CA29C6">
      <w:start w:val="1"/>
      <w:numFmt w:val="decimal"/>
      <w:lvlText w:val="%4."/>
      <w:lvlJc w:val="left"/>
      <w:pPr>
        <w:ind w:left="2880" w:hanging="360"/>
      </w:pPr>
    </w:lvl>
    <w:lvl w:ilvl="4" w:tplc="E6A2585C">
      <w:start w:val="1"/>
      <w:numFmt w:val="lowerLetter"/>
      <w:lvlText w:val="%5."/>
      <w:lvlJc w:val="left"/>
      <w:pPr>
        <w:ind w:left="3600" w:hanging="360"/>
      </w:pPr>
    </w:lvl>
    <w:lvl w:ilvl="5" w:tplc="4B903474">
      <w:start w:val="1"/>
      <w:numFmt w:val="lowerRoman"/>
      <w:lvlText w:val="%6."/>
      <w:lvlJc w:val="right"/>
      <w:pPr>
        <w:ind w:left="4320" w:hanging="180"/>
      </w:pPr>
    </w:lvl>
    <w:lvl w:ilvl="6" w:tplc="AB44DFB2">
      <w:start w:val="1"/>
      <w:numFmt w:val="decimal"/>
      <w:lvlText w:val="%7."/>
      <w:lvlJc w:val="left"/>
      <w:pPr>
        <w:ind w:left="5040" w:hanging="360"/>
      </w:pPr>
    </w:lvl>
    <w:lvl w:ilvl="7" w:tplc="383A588A">
      <w:start w:val="1"/>
      <w:numFmt w:val="lowerLetter"/>
      <w:lvlText w:val="%8."/>
      <w:lvlJc w:val="left"/>
      <w:pPr>
        <w:ind w:left="5760" w:hanging="360"/>
      </w:pPr>
    </w:lvl>
    <w:lvl w:ilvl="8" w:tplc="355ECAB0">
      <w:start w:val="1"/>
      <w:numFmt w:val="lowerRoman"/>
      <w:lvlText w:val="%9."/>
      <w:lvlJc w:val="right"/>
      <w:pPr>
        <w:ind w:left="6480" w:hanging="180"/>
      </w:pPr>
    </w:lvl>
  </w:abstractNum>
  <w:abstractNum w:abstractNumId="30"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2C7A09"/>
    <w:multiLevelType w:val="hybridMultilevel"/>
    <w:tmpl w:val="3F447FBC"/>
    <w:lvl w:ilvl="0" w:tplc="1E3C5AD6">
      <w:start w:val="2"/>
      <w:numFmt w:val="bullet"/>
      <w:lvlText w:val="-"/>
      <w:lvlJc w:val="left"/>
      <w:pPr>
        <w:ind w:left="720" w:hanging="360"/>
      </w:pPr>
      <w:rPr>
        <w:rFonts w:ascii="Calibri" w:eastAsia="Calibr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9A3CCE"/>
    <w:multiLevelType w:val="hybridMultilevel"/>
    <w:tmpl w:val="B71661A2"/>
    <w:lvl w:ilvl="0" w:tplc="0B2036AA">
      <w:start w:val="1"/>
      <w:numFmt w:val="upperRoman"/>
      <w:lvlText w:val="%1."/>
      <w:lvlJc w:val="left"/>
      <w:pPr>
        <w:ind w:left="720" w:hanging="360"/>
      </w:pPr>
    </w:lvl>
    <w:lvl w:ilvl="1" w:tplc="8244D39A">
      <w:start w:val="1"/>
      <w:numFmt w:val="lowerLetter"/>
      <w:lvlText w:val="%2."/>
      <w:lvlJc w:val="left"/>
      <w:pPr>
        <w:ind w:left="1440" w:hanging="360"/>
      </w:pPr>
    </w:lvl>
    <w:lvl w:ilvl="2" w:tplc="6D361872">
      <w:start w:val="1"/>
      <w:numFmt w:val="lowerRoman"/>
      <w:lvlText w:val="%3."/>
      <w:lvlJc w:val="right"/>
      <w:pPr>
        <w:ind w:left="2160" w:hanging="180"/>
      </w:pPr>
    </w:lvl>
    <w:lvl w:ilvl="3" w:tplc="0D280F10">
      <w:start w:val="1"/>
      <w:numFmt w:val="decimal"/>
      <w:lvlText w:val="%4."/>
      <w:lvlJc w:val="left"/>
      <w:pPr>
        <w:ind w:left="2880" w:hanging="360"/>
      </w:pPr>
    </w:lvl>
    <w:lvl w:ilvl="4" w:tplc="3D86AFA4">
      <w:start w:val="1"/>
      <w:numFmt w:val="lowerLetter"/>
      <w:lvlText w:val="%5."/>
      <w:lvlJc w:val="left"/>
      <w:pPr>
        <w:ind w:left="3600" w:hanging="360"/>
      </w:pPr>
    </w:lvl>
    <w:lvl w:ilvl="5" w:tplc="C47C5B54">
      <w:start w:val="1"/>
      <w:numFmt w:val="lowerRoman"/>
      <w:lvlText w:val="%6."/>
      <w:lvlJc w:val="right"/>
      <w:pPr>
        <w:ind w:left="4320" w:hanging="180"/>
      </w:pPr>
    </w:lvl>
    <w:lvl w:ilvl="6" w:tplc="F7922F5E">
      <w:start w:val="1"/>
      <w:numFmt w:val="decimal"/>
      <w:lvlText w:val="%7."/>
      <w:lvlJc w:val="left"/>
      <w:pPr>
        <w:ind w:left="5040" w:hanging="360"/>
      </w:pPr>
    </w:lvl>
    <w:lvl w:ilvl="7" w:tplc="9B0A4ED8">
      <w:start w:val="1"/>
      <w:numFmt w:val="lowerLetter"/>
      <w:lvlText w:val="%8."/>
      <w:lvlJc w:val="left"/>
      <w:pPr>
        <w:ind w:left="5760" w:hanging="360"/>
      </w:pPr>
    </w:lvl>
    <w:lvl w:ilvl="8" w:tplc="0988EFAA">
      <w:start w:val="1"/>
      <w:numFmt w:val="lowerRoman"/>
      <w:lvlText w:val="%9."/>
      <w:lvlJc w:val="right"/>
      <w:pPr>
        <w:ind w:left="6480" w:hanging="180"/>
      </w:pPr>
    </w:lvl>
  </w:abstractNum>
  <w:abstractNum w:abstractNumId="37"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40"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2"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0270909"/>
    <w:multiLevelType w:val="hybridMultilevel"/>
    <w:tmpl w:val="5F5478CC"/>
    <w:lvl w:ilvl="0" w:tplc="DC286E0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36"/>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61"/>
  </w:num>
  <w:num w:numId="13">
    <w:abstractNumId w:val="54"/>
  </w:num>
  <w:num w:numId="14">
    <w:abstractNumId w:val="12"/>
  </w:num>
  <w:num w:numId="15">
    <w:abstractNumId w:val="49"/>
  </w:num>
  <w:num w:numId="16">
    <w:abstractNumId w:val="41"/>
  </w:num>
  <w:num w:numId="17">
    <w:abstractNumId w:val="38"/>
  </w:num>
  <w:num w:numId="18">
    <w:abstractNumId w:val="57"/>
  </w:num>
  <w:num w:numId="19">
    <w:abstractNumId w:val="4"/>
  </w:num>
  <w:num w:numId="20">
    <w:abstractNumId w:val="10"/>
  </w:num>
  <w:num w:numId="21">
    <w:abstractNumId w:val="17"/>
  </w:num>
  <w:num w:numId="22">
    <w:abstractNumId w:val="7"/>
  </w:num>
  <w:num w:numId="23">
    <w:abstractNumId w:val="47"/>
  </w:num>
  <w:num w:numId="24">
    <w:abstractNumId w:val="37"/>
  </w:num>
  <w:num w:numId="25">
    <w:abstractNumId w:val="46"/>
  </w:num>
  <w:num w:numId="26">
    <w:abstractNumId w:val="31"/>
  </w:num>
  <w:num w:numId="27">
    <w:abstractNumId w:val="14"/>
  </w:num>
  <w:num w:numId="28">
    <w:abstractNumId w:val="45"/>
  </w:num>
  <w:num w:numId="29">
    <w:abstractNumId w:val="48"/>
  </w:num>
  <w:num w:numId="30">
    <w:abstractNumId w:val="18"/>
  </w:num>
  <w:num w:numId="31">
    <w:abstractNumId w:val="55"/>
  </w:num>
  <w:num w:numId="32">
    <w:abstractNumId w:val="9"/>
  </w:num>
  <w:num w:numId="33">
    <w:abstractNumId w:val="44"/>
  </w:num>
  <w:num w:numId="34">
    <w:abstractNumId w:val="52"/>
  </w:num>
  <w:num w:numId="35">
    <w:abstractNumId w:val="0"/>
  </w:num>
  <w:num w:numId="36">
    <w:abstractNumId w:val="43"/>
  </w:num>
  <w:num w:numId="37">
    <w:abstractNumId w:val="42"/>
  </w:num>
  <w:num w:numId="38">
    <w:abstractNumId w:val="22"/>
  </w:num>
  <w:num w:numId="39">
    <w:abstractNumId w:val="30"/>
  </w:num>
  <w:num w:numId="40">
    <w:abstractNumId w:val="60"/>
  </w:num>
  <w:num w:numId="41">
    <w:abstractNumId w:val="2"/>
  </w:num>
  <w:num w:numId="42">
    <w:abstractNumId w:val="5"/>
  </w:num>
  <w:num w:numId="43">
    <w:abstractNumId w:val="35"/>
  </w:num>
  <w:num w:numId="44">
    <w:abstractNumId w:val="26"/>
  </w:num>
  <w:num w:numId="45">
    <w:abstractNumId w:val="25"/>
  </w:num>
  <w:num w:numId="46">
    <w:abstractNumId w:val="24"/>
  </w:num>
  <w:num w:numId="47">
    <w:abstractNumId w:val="58"/>
  </w:num>
  <w:num w:numId="48">
    <w:abstractNumId w:val="39"/>
  </w:num>
  <w:num w:numId="49">
    <w:abstractNumId w:val="50"/>
  </w:num>
  <w:num w:numId="50">
    <w:abstractNumId w:val="21"/>
  </w:num>
  <w:num w:numId="51">
    <w:abstractNumId w:val="13"/>
  </w:num>
  <w:num w:numId="52">
    <w:abstractNumId w:val="3"/>
  </w:num>
  <w:num w:numId="53">
    <w:abstractNumId w:val="59"/>
  </w:num>
  <w:num w:numId="54">
    <w:abstractNumId w:val="34"/>
  </w:num>
  <w:num w:numId="55">
    <w:abstractNumId w:val="23"/>
  </w:num>
  <w:num w:numId="56">
    <w:abstractNumId w:val="56"/>
  </w:num>
  <w:num w:numId="57">
    <w:abstractNumId w:val="16"/>
  </w:num>
  <w:num w:numId="58">
    <w:abstractNumId w:val="32"/>
  </w:num>
  <w:num w:numId="59">
    <w:abstractNumId w:val="11"/>
  </w:num>
  <w:num w:numId="60">
    <w:abstractNumId w:val="53"/>
  </w:num>
  <w:num w:numId="61">
    <w:abstractNumId w:val="20"/>
  </w:num>
  <w:num w:numId="62">
    <w:abstractNumId w:val="19"/>
  </w:num>
  <w:num w:numId="63">
    <w:abstractNumId w:val="6"/>
  </w:num>
  <w:num w:numId="64">
    <w:abstractNumId w:val="28"/>
  </w:num>
  <w:num w:numId="65">
    <w:abstractNumId w:val="8"/>
  </w:num>
  <w:num w:numId="66">
    <w:abstractNumId w:val="40"/>
  </w:num>
  <w:num w:numId="67">
    <w:abstractNumId w:val="15"/>
  </w:num>
  <w:num w:numId="68">
    <w:abstractNumId w:val="51"/>
  </w:num>
  <w:num w:numId="69">
    <w:abstractNumId w:val="33"/>
  </w:num>
  <w:num w:numId="70">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7837"/>
    <w:rsid w:val="00011682"/>
    <w:rsid w:val="00011822"/>
    <w:rsid w:val="00012AED"/>
    <w:rsid w:val="000146D4"/>
    <w:rsid w:val="00020E2E"/>
    <w:rsid w:val="000266EE"/>
    <w:rsid w:val="00027D1C"/>
    <w:rsid w:val="00034832"/>
    <w:rsid w:val="0003513A"/>
    <w:rsid w:val="00040934"/>
    <w:rsid w:val="00042406"/>
    <w:rsid w:val="00042BDA"/>
    <w:rsid w:val="00042D64"/>
    <w:rsid w:val="00043AAA"/>
    <w:rsid w:val="00045CF9"/>
    <w:rsid w:val="00052F8B"/>
    <w:rsid w:val="00053737"/>
    <w:rsid w:val="00056D63"/>
    <w:rsid w:val="0005752D"/>
    <w:rsid w:val="00057D63"/>
    <w:rsid w:val="000625D4"/>
    <w:rsid w:val="00062CCA"/>
    <w:rsid w:val="00065CAE"/>
    <w:rsid w:val="00070203"/>
    <w:rsid w:val="00073BF3"/>
    <w:rsid w:val="000812EE"/>
    <w:rsid w:val="00092310"/>
    <w:rsid w:val="0009784F"/>
    <w:rsid w:val="000A25CD"/>
    <w:rsid w:val="000A2F2A"/>
    <w:rsid w:val="000A47E5"/>
    <w:rsid w:val="000B438B"/>
    <w:rsid w:val="000C08F8"/>
    <w:rsid w:val="000C2F36"/>
    <w:rsid w:val="000C4FED"/>
    <w:rsid w:val="000C5C39"/>
    <w:rsid w:val="000C6008"/>
    <w:rsid w:val="000C672D"/>
    <w:rsid w:val="000C6F2C"/>
    <w:rsid w:val="000C73D0"/>
    <w:rsid w:val="000D1C15"/>
    <w:rsid w:val="000D3112"/>
    <w:rsid w:val="000D59CE"/>
    <w:rsid w:val="000E072D"/>
    <w:rsid w:val="000E2719"/>
    <w:rsid w:val="000E2F9D"/>
    <w:rsid w:val="000E5979"/>
    <w:rsid w:val="000F085B"/>
    <w:rsid w:val="000F18A1"/>
    <w:rsid w:val="000F270D"/>
    <w:rsid w:val="000F4871"/>
    <w:rsid w:val="000F6063"/>
    <w:rsid w:val="001041E4"/>
    <w:rsid w:val="001058F9"/>
    <w:rsid w:val="00106BA6"/>
    <w:rsid w:val="001102A3"/>
    <w:rsid w:val="001130F5"/>
    <w:rsid w:val="0011475B"/>
    <w:rsid w:val="00122C81"/>
    <w:rsid w:val="00127464"/>
    <w:rsid w:val="00134770"/>
    <w:rsid w:val="001352CD"/>
    <w:rsid w:val="001379E4"/>
    <w:rsid w:val="00137EED"/>
    <w:rsid w:val="001406BA"/>
    <w:rsid w:val="00141376"/>
    <w:rsid w:val="00141F35"/>
    <w:rsid w:val="00142DFA"/>
    <w:rsid w:val="001448AB"/>
    <w:rsid w:val="00145401"/>
    <w:rsid w:val="00147E3D"/>
    <w:rsid w:val="0015126B"/>
    <w:rsid w:val="00152B32"/>
    <w:rsid w:val="00152DDE"/>
    <w:rsid w:val="00157129"/>
    <w:rsid w:val="00165308"/>
    <w:rsid w:val="001658B8"/>
    <w:rsid w:val="00167A3A"/>
    <w:rsid w:val="001764AC"/>
    <w:rsid w:val="00181A6A"/>
    <w:rsid w:val="00187EC4"/>
    <w:rsid w:val="00191291"/>
    <w:rsid w:val="001920A7"/>
    <w:rsid w:val="00193B3E"/>
    <w:rsid w:val="001A3B0D"/>
    <w:rsid w:val="001B6B34"/>
    <w:rsid w:val="001B706D"/>
    <w:rsid w:val="001B767C"/>
    <w:rsid w:val="001C23C0"/>
    <w:rsid w:val="001C3222"/>
    <w:rsid w:val="001C6C3E"/>
    <w:rsid w:val="001E25BE"/>
    <w:rsid w:val="001E2648"/>
    <w:rsid w:val="001E2D31"/>
    <w:rsid w:val="001E337F"/>
    <w:rsid w:val="001E3B2E"/>
    <w:rsid w:val="001E7301"/>
    <w:rsid w:val="001E7E08"/>
    <w:rsid w:val="001F0024"/>
    <w:rsid w:val="001F1009"/>
    <w:rsid w:val="001F1CD6"/>
    <w:rsid w:val="001F5B0C"/>
    <w:rsid w:val="001F746A"/>
    <w:rsid w:val="001F7B60"/>
    <w:rsid w:val="00200A1F"/>
    <w:rsid w:val="0020161B"/>
    <w:rsid w:val="002027F1"/>
    <w:rsid w:val="0020328C"/>
    <w:rsid w:val="002049ED"/>
    <w:rsid w:val="002066AC"/>
    <w:rsid w:val="00207299"/>
    <w:rsid w:val="00207BE4"/>
    <w:rsid w:val="00225734"/>
    <w:rsid w:val="00225753"/>
    <w:rsid w:val="00225CDE"/>
    <w:rsid w:val="00227798"/>
    <w:rsid w:val="00227923"/>
    <w:rsid w:val="0023001D"/>
    <w:rsid w:val="002360FC"/>
    <w:rsid w:val="00236EAB"/>
    <w:rsid w:val="002435DF"/>
    <w:rsid w:val="00245CE2"/>
    <w:rsid w:val="00246185"/>
    <w:rsid w:val="00247DB4"/>
    <w:rsid w:val="00250748"/>
    <w:rsid w:val="00250EB3"/>
    <w:rsid w:val="002517E9"/>
    <w:rsid w:val="00254A52"/>
    <w:rsid w:val="002572B7"/>
    <w:rsid w:val="00267759"/>
    <w:rsid w:val="00280190"/>
    <w:rsid w:val="002808DB"/>
    <w:rsid w:val="00280C6B"/>
    <w:rsid w:val="00287115"/>
    <w:rsid w:val="0028787C"/>
    <w:rsid w:val="002925FD"/>
    <w:rsid w:val="00292974"/>
    <w:rsid w:val="00292BE6"/>
    <w:rsid w:val="00293462"/>
    <w:rsid w:val="00294402"/>
    <w:rsid w:val="002A0C17"/>
    <w:rsid w:val="002A33FC"/>
    <w:rsid w:val="002B119F"/>
    <w:rsid w:val="002B39C4"/>
    <w:rsid w:val="002B6C4D"/>
    <w:rsid w:val="002B6F85"/>
    <w:rsid w:val="002B7EE1"/>
    <w:rsid w:val="002C1B5C"/>
    <w:rsid w:val="002C6E32"/>
    <w:rsid w:val="002D29FF"/>
    <w:rsid w:val="002D3109"/>
    <w:rsid w:val="002D5D49"/>
    <w:rsid w:val="002D62CD"/>
    <w:rsid w:val="002D716F"/>
    <w:rsid w:val="002E2145"/>
    <w:rsid w:val="002F08CB"/>
    <w:rsid w:val="002F28D0"/>
    <w:rsid w:val="00303AAC"/>
    <w:rsid w:val="003061E3"/>
    <w:rsid w:val="003113D2"/>
    <w:rsid w:val="00316AD0"/>
    <w:rsid w:val="00316C58"/>
    <w:rsid w:val="003212F3"/>
    <w:rsid w:val="0032141A"/>
    <w:rsid w:val="00324B33"/>
    <w:rsid w:val="0033279A"/>
    <w:rsid w:val="00333358"/>
    <w:rsid w:val="00335132"/>
    <w:rsid w:val="00341083"/>
    <w:rsid w:val="00342D84"/>
    <w:rsid w:val="00343F5C"/>
    <w:rsid w:val="003457FD"/>
    <w:rsid w:val="0035614B"/>
    <w:rsid w:val="003666D9"/>
    <w:rsid w:val="00370E7A"/>
    <w:rsid w:val="003715CE"/>
    <w:rsid w:val="003716BA"/>
    <w:rsid w:val="003816C3"/>
    <w:rsid w:val="00384632"/>
    <w:rsid w:val="00387CC4"/>
    <w:rsid w:val="00392DF4"/>
    <w:rsid w:val="003937DF"/>
    <w:rsid w:val="00393D42"/>
    <w:rsid w:val="003962AC"/>
    <w:rsid w:val="003A502F"/>
    <w:rsid w:val="003A51DE"/>
    <w:rsid w:val="003A6AD3"/>
    <w:rsid w:val="003B264E"/>
    <w:rsid w:val="003B2A29"/>
    <w:rsid w:val="003B51DD"/>
    <w:rsid w:val="003C2EF6"/>
    <w:rsid w:val="003C6645"/>
    <w:rsid w:val="003D13AE"/>
    <w:rsid w:val="003D283C"/>
    <w:rsid w:val="003D3580"/>
    <w:rsid w:val="003E323F"/>
    <w:rsid w:val="003E6151"/>
    <w:rsid w:val="003E690E"/>
    <w:rsid w:val="003E798A"/>
    <w:rsid w:val="003F0DB2"/>
    <w:rsid w:val="0040208C"/>
    <w:rsid w:val="00403050"/>
    <w:rsid w:val="00403978"/>
    <w:rsid w:val="00403B1A"/>
    <w:rsid w:val="0040434C"/>
    <w:rsid w:val="00405670"/>
    <w:rsid w:val="0041369D"/>
    <w:rsid w:val="00414BF6"/>
    <w:rsid w:val="00427094"/>
    <w:rsid w:val="00427670"/>
    <w:rsid w:val="004278A0"/>
    <w:rsid w:val="004303AB"/>
    <w:rsid w:val="00431155"/>
    <w:rsid w:val="0043614F"/>
    <w:rsid w:val="00436A6A"/>
    <w:rsid w:val="0044035B"/>
    <w:rsid w:val="004412CB"/>
    <w:rsid w:val="00443A10"/>
    <w:rsid w:val="00447234"/>
    <w:rsid w:val="00450106"/>
    <w:rsid w:val="00452601"/>
    <w:rsid w:val="00460863"/>
    <w:rsid w:val="00463F46"/>
    <w:rsid w:val="00464381"/>
    <w:rsid w:val="004648EC"/>
    <w:rsid w:val="00465AB3"/>
    <w:rsid w:val="0047049C"/>
    <w:rsid w:val="00475351"/>
    <w:rsid w:val="004758FC"/>
    <w:rsid w:val="00484D28"/>
    <w:rsid w:val="00485DE2"/>
    <w:rsid w:val="00492059"/>
    <w:rsid w:val="00493AD1"/>
    <w:rsid w:val="00494301"/>
    <w:rsid w:val="004970B2"/>
    <w:rsid w:val="00497E58"/>
    <w:rsid w:val="004A0ABA"/>
    <w:rsid w:val="004A1027"/>
    <w:rsid w:val="004B03D5"/>
    <w:rsid w:val="004B0DD6"/>
    <w:rsid w:val="004B12B7"/>
    <w:rsid w:val="004B1EE0"/>
    <w:rsid w:val="004B6367"/>
    <w:rsid w:val="004C3B30"/>
    <w:rsid w:val="004C59E0"/>
    <w:rsid w:val="004C5E5E"/>
    <w:rsid w:val="004C6127"/>
    <w:rsid w:val="004D0BB2"/>
    <w:rsid w:val="004D1DE7"/>
    <w:rsid w:val="004D7517"/>
    <w:rsid w:val="004E0079"/>
    <w:rsid w:val="004E3F75"/>
    <w:rsid w:val="004E7BD2"/>
    <w:rsid w:val="004F047E"/>
    <w:rsid w:val="004F21A3"/>
    <w:rsid w:val="004F2D60"/>
    <w:rsid w:val="004F2E6F"/>
    <w:rsid w:val="00500D1E"/>
    <w:rsid w:val="00501F9B"/>
    <w:rsid w:val="00504194"/>
    <w:rsid w:val="00510B74"/>
    <w:rsid w:val="00511587"/>
    <w:rsid w:val="0051258F"/>
    <w:rsid w:val="005145C0"/>
    <w:rsid w:val="00516C0C"/>
    <w:rsid w:val="00517116"/>
    <w:rsid w:val="00520611"/>
    <w:rsid w:val="00522F83"/>
    <w:rsid w:val="0053076C"/>
    <w:rsid w:val="00537C4B"/>
    <w:rsid w:val="00537DF4"/>
    <w:rsid w:val="00542BAC"/>
    <w:rsid w:val="00545C60"/>
    <w:rsid w:val="00546722"/>
    <w:rsid w:val="00547EAB"/>
    <w:rsid w:val="005515FF"/>
    <w:rsid w:val="00551C65"/>
    <w:rsid w:val="0055406F"/>
    <w:rsid w:val="005554A5"/>
    <w:rsid w:val="005571FF"/>
    <w:rsid w:val="0056360A"/>
    <w:rsid w:val="005705BF"/>
    <w:rsid w:val="005716F4"/>
    <w:rsid w:val="005771C7"/>
    <w:rsid w:val="0058167B"/>
    <w:rsid w:val="0058620C"/>
    <w:rsid w:val="005952AF"/>
    <w:rsid w:val="005A0D0B"/>
    <w:rsid w:val="005A2A5E"/>
    <w:rsid w:val="005A4C62"/>
    <w:rsid w:val="005A7F87"/>
    <w:rsid w:val="005B1DAD"/>
    <w:rsid w:val="005B6439"/>
    <w:rsid w:val="005C141D"/>
    <w:rsid w:val="005C1A53"/>
    <w:rsid w:val="005C39E8"/>
    <w:rsid w:val="005C3D9D"/>
    <w:rsid w:val="005D54EE"/>
    <w:rsid w:val="005E0F38"/>
    <w:rsid w:val="005E19EC"/>
    <w:rsid w:val="005E48A6"/>
    <w:rsid w:val="005E7DBA"/>
    <w:rsid w:val="005F2A18"/>
    <w:rsid w:val="006001BC"/>
    <w:rsid w:val="006071B3"/>
    <w:rsid w:val="00612915"/>
    <w:rsid w:val="00613BFC"/>
    <w:rsid w:val="00614779"/>
    <w:rsid w:val="006166F0"/>
    <w:rsid w:val="00616A45"/>
    <w:rsid w:val="00625724"/>
    <w:rsid w:val="00641AE4"/>
    <w:rsid w:val="00653B15"/>
    <w:rsid w:val="006542F7"/>
    <w:rsid w:val="006622B5"/>
    <w:rsid w:val="00666B68"/>
    <w:rsid w:val="00674A5A"/>
    <w:rsid w:val="00682714"/>
    <w:rsid w:val="00684792"/>
    <w:rsid w:val="0068655D"/>
    <w:rsid w:val="00690176"/>
    <w:rsid w:val="006961AB"/>
    <w:rsid w:val="00697FC7"/>
    <w:rsid w:val="006A1C88"/>
    <w:rsid w:val="006A201F"/>
    <w:rsid w:val="006B32D8"/>
    <w:rsid w:val="006B4294"/>
    <w:rsid w:val="006B7B97"/>
    <w:rsid w:val="006D17E2"/>
    <w:rsid w:val="006D297E"/>
    <w:rsid w:val="006D614B"/>
    <w:rsid w:val="006D79EE"/>
    <w:rsid w:val="006E0E80"/>
    <w:rsid w:val="006E2B50"/>
    <w:rsid w:val="006E34E5"/>
    <w:rsid w:val="006E37A3"/>
    <w:rsid w:val="006E5DD6"/>
    <w:rsid w:val="006F0E41"/>
    <w:rsid w:val="006F1586"/>
    <w:rsid w:val="006F1A94"/>
    <w:rsid w:val="006F6872"/>
    <w:rsid w:val="006F7950"/>
    <w:rsid w:val="00701EA6"/>
    <w:rsid w:val="00705C0F"/>
    <w:rsid w:val="007111BF"/>
    <w:rsid w:val="00713BB3"/>
    <w:rsid w:val="00715B8C"/>
    <w:rsid w:val="00720499"/>
    <w:rsid w:val="00722957"/>
    <w:rsid w:val="00731780"/>
    <w:rsid w:val="00734AC7"/>
    <w:rsid w:val="00742BF6"/>
    <w:rsid w:val="00747706"/>
    <w:rsid w:val="00751106"/>
    <w:rsid w:val="00753198"/>
    <w:rsid w:val="00753C4F"/>
    <w:rsid w:val="0075768F"/>
    <w:rsid w:val="00760042"/>
    <w:rsid w:val="00760412"/>
    <w:rsid w:val="0076113B"/>
    <w:rsid w:val="00762830"/>
    <w:rsid w:val="00764110"/>
    <w:rsid w:val="007642BC"/>
    <w:rsid w:val="00766F9C"/>
    <w:rsid w:val="0077006E"/>
    <w:rsid w:val="00770541"/>
    <w:rsid w:val="00771169"/>
    <w:rsid w:val="00771ADC"/>
    <w:rsid w:val="00772C7C"/>
    <w:rsid w:val="00776CBD"/>
    <w:rsid w:val="007810B4"/>
    <w:rsid w:val="00781C1B"/>
    <w:rsid w:val="0078530D"/>
    <w:rsid w:val="00786CB5"/>
    <w:rsid w:val="00786FF2"/>
    <w:rsid w:val="007A41E3"/>
    <w:rsid w:val="007B6C47"/>
    <w:rsid w:val="007C3823"/>
    <w:rsid w:val="007C481D"/>
    <w:rsid w:val="007C61AF"/>
    <w:rsid w:val="007D003F"/>
    <w:rsid w:val="007D1321"/>
    <w:rsid w:val="007D1B53"/>
    <w:rsid w:val="007D3F19"/>
    <w:rsid w:val="007D4786"/>
    <w:rsid w:val="007D5394"/>
    <w:rsid w:val="007D722F"/>
    <w:rsid w:val="007F3440"/>
    <w:rsid w:val="007F5915"/>
    <w:rsid w:val="007F6D70"/>
    <w:rsid w:val="0080515B"/>
    <w:rsid w:val="008066EC"/>
    <w:rsid w:val="00806876"/>
    <w:rsid w:val="00807A36"/>
    <w:rsid w:val="00810712"/>
    <w:rsid w:val="008119CB"/>
    <w:rsid w:val="008161F3"/>
    <w:rsid w:val="00820E2B"/>
    <w:rsid w:val="00821DE6"/>
    <w:rsid w:val="00823296"/>
    <w:rsid w:val="0082538E"/>
    <w:rsid w:val="0082774A"/>
    <w:rsid w:val="008330A3"/>
    <w:rsid w:val="008402D2"/>
    <w:rsid w:val="00842D4B"/>
    <w:rsid w:val="0084537C"/>
    <w:rsid w:val="00845A1E"/>
    <w:rsid w:val="00847888"/>
    <w:rsid w:val="00860738"/>
    <w:rsid w:val="00860A12"/>
    <w:rsid w:val="008624B0"/>
    <w:rsid w:val="00866263"/>
    <w:rsid w:val="0086763F"/>
    <w:rsid w:val="00876341"/>
    <w:rsid w:val="00877BBD"/>
    <w:rsid w:val="0088039F"/>
    <w:rsid w:val="00881283"/>
    <w:rsid w:val="00882178"/>
    <w:rsid w:val="008857D0"/>
    <w:rsid w:val="00886607"/>
    <w:rsid w:val="00895164"/>
    <w:rsid w:val="008A05ED"/>
    <w:rsid w:val="008A3057"/>
    <w:rsid w:val="008B0A78"/>
    <w:rsid w:val="008B11EF"/>
    <w:rsid w:val="008B23AF"/>
    <w:rsid w:val="008B3B0F"/>
    <w:rsid w:val="008B6504"/>
    <w:rsid w:val="008B779E"/>
    <w:rsid w:val="008C1D50"/>
    <w:rsid w:val="008C2A83"/>
    <w:rsid w:val="008C424A"/>
    <w:rsid w:val="008C6EC9"/>
    <w:rsid w:val="008C7902"/>
    <w:rsid w:val="008D3C4D"/>
    <w:rsid w:val="008D431C"/>
    <w:rsid w:val="008D4FE9"/>
    <w:rsid w:val="008D6383"/>
    <w:rsid w:val="008E0737"/>
    <w:rsid w:val="008E3365"/>
    <w:rsid w:val="008E3875"/>
    <w:rsid w:val="008E75CF"/>
    <w:rsid w:val="008F2219"/>
    <w:rsid w:val="008F3297"/>
    <w:rsid w:val="008F38E1"/>
    <w:rsid w:val="008F3EF8"/>
    <w:rsid w:val="0090110E"/>
    <w:rsid w:val="009011BF"/>
    <w:rsid w:val="00901694"/>
    <w:rsid w:val="00904955"/>
    <w:rsid w:val="00905228"/>
    <w:rsid w:val="009073DB"/>
    <w:rsid w:val="00915CD5"/>
    <w:rsid w:val="00921731"/>
    <w:rsid w:val="00927CA7"/>
    <w:rsid w:val="00932F96"/>
    <w:rsid w:val="00934A60"/>
    <w:rsid w:val="00944E38"/>
    <w:rsid w:val="0095434B"/>
    <w:rsid w:val="00955096"/>
    <w:rsid w:val="009562C9"/>
    <w:rsid w:val="00957DEB"/>
    <w:rsid w:val="0096456A"/>
    <w:rsid w:val="00965CB5"/>
    <w:rsid w:val="00972789"/>
    <w:rsid w:val="009739DD"/>
    <w:rsid w:val="00974AC4"/>
    <w:rsid w:val="00975A43"/>
    <w:rsid w:val="00984517"/>
    <w:rsid w:val="00986F61"/>
    <w:rsid w:val="009871CF"/>
    <w:rsid w:val="00990E7C"/>
    <w:rsid w:val="0099309D"/>
    <w:rsid w:val="00996636"/>
    <w:rsid w:val="00997D13"/>
    <w:rsid w:val="009A0250"/>
    <w:rsid w:val="009A2080"/>
    <w:rsid w:val="009A73CA"/>
    <w:rsid w:val="009A78A7"/>
    <w:rsid w:val="009A7972"/>
    <w:rsid w:val="009B7AB6"/>
    <w:rsid w:val="009C71BB"/>
    <w:rsid w:val="009C768E"/>
    <w:rsid w:val="009D07D7"/>
    <w:rsid w:val="009D3C93"/>
    <w:rsid w:val="009D768B"/>
    <w:rsid w:val="009E13CB"/>
    <w:rsid w:val="009E14FA"/>
    <w:rsid w:val="009E21EF"/>
    <w:rsid w:val="009E6E94"/>
    <w:rsid w:val="009F6D68"/>
    <w:rsid w:val="009F727D"/>
    <w:rsid w:val="00A02D05"/>
    <w:rsid w:val="00A03D31"/>
    <w:rsid w:val="00A05165"/>
    <w:rsid w:val="00A10223"/>
    <w:rsid w:val="00A10653"/>
    <w:rsid w:val="00A121EC"/>
    <w:rsid w:val="00A17260"/>
    <w:rsid w:val="00A23250"/>
    <w:rsid w:val="00A236A3"/>
    <w:rsid w:val="00A27B16"/>
    <w:rsid w:val="00A27C38"/>
    <w:rsid w:val="00A306D4"/>
    <w:rsid w:val="00A31046"/>
    <w:rsid w:val="00A3445D"/>
    <w:rsid w:val="00A374AB"/>
    <w:rsid w:val="00A40178"/>
    <w:rsid w:val="00A41BE7"/>
    <w:rsid w:val="00A423AF"/>
    <w:rsid w:val="00A479B3"/>
    <w:rsid w:val="00A47A6C"/>
    <w:rsid w:val="00A540D5"/>
    <w:rsid w:val="00A61936"/>
    <w:rsid w:val="00A63D23"/>
    <w:rsid w:val="00A646CE"/>
    <w:rsid w:val="00A648CF"/>
    <w:rsid w:val="00A678EB"/>
    <w:rsid w:val="00A715A4"/>
    <w:rsid w:val="00A72568"/>
    <w:rsid w:val="00A73997"/>
    <w:rsid w:val="00A76DD8"/>
    <w:rsid w:val="00A777EE"/>
    <w:rsid w:val="00A8189C"/>
    <w:rsid w:val="00A84A0F"/>
    <w:rsid w:val="00A84DED"/>
    <w:rsid w:val="00A87865"/>
    <w:rsid w:val="00A87CA2"/>
    <w:rsid w:val="00A921F8"/>
    <w:rsid w:val="00AA4634"/>
    <w:rsid w:val="00AB2938"/>
    <w:rsid w:val="00AB29FD"/>
    <w:rsid w:val="00AC00A2"/>
    <w:rsid w:val="00AC068C"/>
    <w:rsid w:val="00AC479B"/>
    <w:rsid w:val="00AD21F0"/>
    <w:rsid w:val="00AD2987"/>
    <w:rsid w:val="00AD6019"/>
    <w:rsid w:val="00AE0155"/>
    <w:rsid w:val="00AE4B95"/>
    <w:rsid w:val="00AE6D63"/>
    <w:rsid w:val="00AF4B3F"/>
    <w:rsid w:val="00B03136"/>
    <w:rsid w:val="00B03834"/>
    <w:rsid w:val="00B03B19"/>
    <w:rsid w:val="00B05260"/>
    <w:rsid w:val="00B05C91"/>
    <w:rsid w:val="00B07427"/>
    <w:rsid w:val="00B103ED"/>
    <w:rsid w:val="00B11CDC"/>
    <w:rsid w:val="00B136B5"/>
    <w:rsid w:val="00B158C1"/>
    <w:rsid w:val="00B17A47"/>
    <w:rsid w:val="00B235EA"/>
    <w:rsid w:val="00B27BFA"/>
    <w:rsid w:val="00B426C0"/>
    <w:rsid w:val="00B45687"/>
    <w:rsid w:val="00B50876"/>
    <w:rsid w:val="00B51D20"/>
    <w:rsid w:val="00B54AEB"/>
    <w:rsid w:val="00B55E19"/>
    <w:rsid w:val="00B57C60"/>
    <w:rsid w:val="00B60000"/>
    <w:rsid w:val="00B600E2"/>
    <w:rsid w:val="00B66938"/>
    <w:rsid w:val="00B70298"/>
    <w:rsid w:val="00B773F5"/>
    <w:rsid w:val="00B77F40"/>
    <w:rsid w:val="00B81E8C"/>
    <w:rsid w:val="00B82D76"/>
    <w:rsid w:val="00B84A13"/>
    <w:rsid w:val="00B9239D"/>
    <w:rsid w:val="00BC2066"/>
    <w:rsid w:val="00BC4E75"/>
    <w:rsid w:val="00BD19FC"/>
    <w:rsid w:val="00BD1F37"/>
    <w:rsid w:val="00BD51C3"/>
    <w:rsid w:val="00BD6466"/>
    <w:rsid w:val="00BD71D0"/>
    <w:rsid w:val="00BE2561"/>
    <w:rsid w:val="00BE3BE1"/>
    <w:rsid w:val="00BE4E70"/>
    <w:rsid w:val="00BF58E8"/>
    <w:rsid w:val="00BF7B4E"/>
    <w:rsid w:val="00C02942"/>
    <w:rsid w:val="00C02C02"/>
    <w:rsid w:val="00C03F9F"/>
    <w:rsid w:val="00C104E2"/>
    <w:rsid w:val="00C13F94"/>
    <w:rsid w:val="00C1597E"/>
    <w:rsid w:val="00C2006C"/>
    <w:rsid w:val="00C2149A"/>
    <w:rsid w:val="00C21A8B"/>
    <w:rsid w:val="00C21E2B"/>
    <w:rsid w:val="00C250D6"/>
    <w:rsid w:val="00C30380"/>
    <w:rsid w:val="00C30A91"/>
    <w:rsid w:val="00C36E1C"/>
    <w:rsid w:val="00C36E6A"/>
    <w:rsid w:val="00C37C20"/>
    <w:rsid w:val="00C52742"/>
    <w:rsid w:val="00C52C53"/>
    <w:rsid w:val="00C56AFA"/>
    <w:rsid w:val="00C5723E"/>
    <w:rsid w:val="00C57712"/>
    <w:rsid w:val="00C6161B"/>
    <w:rsid w:val="00C6489C"/>
    <w:rsid w:val="00C70E7A"/>
    <w:rsid w:val="00C72226"/>
    <w:rsid w:val="00C72502"/>
    <w:rsid w:val="00C72B19"/>
    <w:rsid w:val="00C75577"/>
    <w:rsid w:val="00C7642B"/>
    <w:rsid w:val="00C800EB"/>
    <w:rsid w:val="00C81C83"/>
    <w:rsid w:val="00C91A31"/>
    <w:rsid w:val="00C95007"/>
    <w:rsid w:val="00C97D59"/>
    <w:rsid w:val="00CA244A"/>
    <w:rsid w:val="00CA56B6"/>
    <w:rsid w:val="00CA791F"/>
    <w:rsid w:val="00CB0B8E"/>
    <w:rsid w:val="00CB13DA"/>
    <w:rsid w:val="00CB4A21"/>
    <w:rsid w:val="00CB525D"/>
    <w:rsid w:val="00CB539B"/>
    <w:rsid w:val="00CB64B6"/>
    <w:rsid w:val="00CC0054"/>
    <w:rsid w:val="00CC2FA6"/>
    <w:rsid w:val="00CC35AD"/>
    <w:rsid w:val="00CC3A8F"/>
    <w:rsid w:val="00CD09A2"/>
    <w:rsid w:val="00CD5271"/>
    <w:rsid w:val="00CE1264"/>
    <w:rsid w:val="00CE324C"/>
    <w:rsid w:val="00CE6166"/>
    <w:rsid w:val="00CE7DBC"/>
    <w:rsid w:val="00CF23E6"/>
    <w:rsid w:val="00CF38BE"/>
    <w:rsid w:val="00CF6ADA"/>
    <w:rsid w:val="00CF7A57"/>
    <w:rsid w:val="00D02475"/>
    <w:rsid w:val="00D03AB2"/>
    <w:rsid w:val="00D0541C"/>
    <w:rsid w:val="00D05C84"/>
    <w:rsid w:val="00D061BB"/>
    <w:rsid w:val="00D06D86"/>
    <w:rsid w:val="00D076DC"/>
    <w:rsid w:val="00D07806"/>
    <w:rsid w:val="00D07BE3"/>
    <w:rsid w:val="00D13D42"/>
    <w:rsid w:val="00D144C8"/>
    <w:rsid w:val="00D1666A"/>
    <w:rsid w:val="00D20534"/>
    <w:rsid w:val="00D2277B"/>
    <w:rsid w:val="00D22A73"/>
    <w:rsid w:val="00D2645E"/>
    <w:rsid w:val="00D27CAE"/>
    <w:rsid w:val="00D34F59"/>
    <w:rsid w:val="00D37175"/>
    <w:rsid w:val="00D4044F"/>
    <w:rsid w:val="00D4155F"/>
    <w:rsid w:val="00D44DA7"/>
    <w:rsid w:val="00D452A8"/>
    <w:rsid w:val="00D460CB"/>
    <w:rsid w:val="00D46A15"/>
    <w:rsid w:val="00D46B1E"/>
    <w:rsid w:val="00D50271"/>
    <w:rsid w:val="00D55F3A"/>
    <w:rsid w:val="00D560E2"/>
    <w:rsid w:val="00D57C33"/>
    <w:rsid w:val="00D653F0"/>
    <w:rsid w:val="00D668B8"/>
    <w:rsid w:val="00D77606"/>
    <w:rsid w:val="00D81BB8"/>
    <w:rsid w:val="00D84467"/>
    <w:rsid w:val="00D84707"/>
    <w:rsid w:val="00D84B09"/>
    <w:rsid w:val="00D9013F"/>
    <w:rsid w:val="00D91925"/>
    <w:rsid w:val="00D92DAF"/>
    <w:rsid w:val="00D93916"/>
    <w:rsid w:val="00DA1619"/>
    <w:rsid w:val="00DA1709"/>
    <w:rsid w:val="00DA2C48"/>
    <w:rsid w:val="00DA425A"/>
    <w:rsid w:val="00DA4B49"/>
    <w:rsid w:val="00DB08D1"/>
    <w:rsid w:val="00DB2DFB"/>
    <w:rsid w:val="00DC31BB"/>
    <w:rsid w:val="00DC3472"/>
    <w:rsid w:val="00DC5F24"/>
    <w:rsid w:val="00DD592B"/>
    <w:rsid w:val="00DD6088"/>
    <w:rsid w:val="00DD722A"/>
    <w:rsid w:val="00DE53D0"/>
    <w:rsid w:val="00DF0ABA"/>
    <w:rsid w:val="00DF0E45"/>
    <w:rsid w:val="00DF2F8B"/>
    <w:rsid w:val="00DF3643"/>
    <w:rsid w:val="00DF775D"/>
    <w:rsid w:val="00E01D08"/>
    <w:rsid w:val="00E02FA1"/>
    <w:rsid w:val="00E0464E"/>
    <w:rsid w:val="00E05010"/>
    <w:rsid w:val="00E0581C"/>
    <w:rsid w:val="00E067E4"/>
    <w:rsid w:val="00E1262D"/>
    <w:rsid w:val="00E15BCC"/>
    <w:rsid w:val="00E20596"/>
    <w:rsid w:val="00E21BA6"/>
    <w:rsid w:val="00E27EBD"/>
    <w:rsid w:val="00E3471B"/>
    <w:rsid w:val="00E3479C"/>
    <w:rsid w:val="00E35B56"/>
    <w:rsid w:val="00E4026B"/>
    <w:rsid w:val="00E43B4D"/>
    <w:rsid w:val="00E44E47"/>
    <w:rsid w:val="00E53CE6"/>
    <w:rsid w:val="00E563D4"/>
    <w:rsid w:val="00E6548D"/>
    <w:rsid w:val="00E72A12"/>
    <w:rsid w:val="00E74E8D"/>
    <w:rsid w:val="00E754EC"/>
    <w:rsid w:val="00E76C45"/>
    <w:rsid w:val="00E817E2"/>
    <w:rsid w:val="00E82953"/>
    <w:rsid w:val="00E8392D"/>
    <w:rsid w:val="00E87266"/>
    <w:rsid w:val="00E96BC9"/>
    <w:rsid w:val="00EA02BB"/>
    <w:rsid w:val="00EA0A8A"/>
    <w:rsid w:val="00EA473E"/>
    <w:rsid w:val="00EA4C35"/>
    <w:rsid w:val="00EA5C26"/>
    <w:rsid w:val="00EC13FD"/>
    <w:rsid w:val="00EC204A"/>
    <w:rsid w:val="00EC49CC"/>
    <w:rsid w:val="00EC5148"/>
    <w:rsid w:val="00EC72F3"/>
    <w:rsid w:val="00ED4934"/>
    <w:rsid w:val="00ED64EC"/>
    <w:rsid w:val="00EE1B34"/>
    <w:rsid w:val="00EE3A80"/>
    <w:rsid w:val="00EE510B"/>
    <w:rsid w:val="00EE6462"/>
    <w:rsid w:val="00EF0664"/>
    <w:rsid w:val="00EF1F73"/>
    <w:rsid w:val="00EF66DF"/>
    <w:rsid w:val="00F0387E"/>
    <w:rsid w:val="00F07CA3"/>
    <w:rsid w:val="00F14C5F"/>
    <w:rsid w:val="00F15957"/>
    <w:rsid w:val="00F16757"/>
    <w:rsid w:val="00F21071"/>
    <w:rsid w:val="00F25C12"/>
    <w:rsid w:val="00F30C83"/>
    <w:rsid w:val="00F37AE2"/>
    <w:rsid w:val="00F37D68"/>
    <w:rsid w:val="00F4338D"/>
    <w:rsid w:val="00F45FEA"/>
    <w:rsid w:val="00F504C7"/>
    <w:rsid w:val="00F5124B"/>
    <w:rsid w:val="00F522B4"/>
    <w:rsid w:val="00F54741"/>
    <w:rsid w:val="00F57AB3"/>
    <w:rsid w:val="00F62B71"/>
    <w:rsid w:val="00F70627"/>
    <w:rsid w:val="00F72BF5"/>
    <w:rsid w:val="00F84D00"/>
    <w:rsid w:val="00F85DD4"/>
    <w:rsid w:val="00F96BA6"/>
    <w:rsid w:val="00FA0F6F"/>
    <w:rsid w:val="00FA4DC4"/>
    <w:rsid w:val="00FA5B7E"/>
    <w:rsid w:val="00FA660E"/>
    <w:rsid w:val="00FB0A24"/>
    <w:rsid w:val="00FB0F95"/>
    <w:rsid w:val="00FB3220"/>
    <w:rsid w:val="00FC2D56"/>
    <w:rsid w:val="00FC40B2"/>
    <w:rsid w:val="00FC53D0"/>
    <w:rsid w:val="00FD19C7"/>
    <w:rsid w:val="00FD4705"/>
    <w:rsid w:val="00FD63C6"/>
    <w:rsid w:val="00FE1F2A"/>
    <w:rsid w:val="00FE459D"/>
    <w:rsid w:val="00FE6A5E"/>
    <w:rsid w:val="00FE6D63"/>
    <w:rsid w:val="00FE7AFB"/>
    <w:rsid w:val="00FF473F"/>
    <w:rsid w:val="00FF62C5"/>
    <w:rsid w:val="01E321D5"/>
    <w:rsid w:val="027C34F1"/>
    <w:rsid w:val="02BF6210"/>
    <w:rsid w:val="0469FFF3"/>
    <w:rsid w:val="04B46EBF"/>
    <w:rsid w:val="06E8F4C5"/>
    <w:rsid w:val="07C3D33F"/>
    <w:rsid w:val="086A3821"/>
    <w:rsid w:val="091A56BF"/>
    <w:rsid w:val="092E2247"/>
    <w:rsid w:val="09473F11"/>
    <w:rsid w:val="097323CE"/>
    <w:rsid w:val="0B124916"/>
    <w:rsid w:val="0B3E1CC0"/>
    <w:rsid w:val="0CA77C9F"/>
    <w:rsid w:val="101AFF50"/>
    <w:rsid w:val="150BF88B"/>
    <w:rsid w:val="151CACEA"/>
    <w:rsid w:val="157A1D43"/>
    <w:rsid w:val="163648D2"/>
    <w:rsid w:val="1692AB2C"/>
    <w:rsid w:val="19B4DF6F"/>
    <w:rsid w:val="1B1153E7"/>
    <w:rsid w:val="1BA201D9"/>
    <w:rsid w:val="1BE29447"/>
    <w:rsid w:val="1D3110F7"/>
    <w:rsid w:val="1E7764FF"/>
    <w:rsid w:val="1FA45207"/>
    <w:rsid w:val="1FA776C2"/>
    <w:rsid w:val="1FB97B24"/>
    <w:rsid w:val="20DAEF7A"/>
    <w:rsid w:val="20ECD7F4"/>
    <w:rsid w:val="211349B1"/>
    <w:rsid w:val="226BAC22"/>
    <w:rsid w:val="231C65CC"/>
    <w:rsid w:val="23916F5D"/>
    <w:rsid w:val="239CBE8B"/>
    <w:rsid w:val="23C3CF99"/>
    <w:rsid w:val="24077C83"/>
    <w:rsid w:val="2594E5A7"/>
    <w:rsid w:val="25D4AB1C"/>
    <w:rsid w:val="26694E87"/>
    <w:rsid w:val="273F1D45"/>
    <w:rsid w:val="27F620DC"/>
    <w:rsid w:val="28F4D4B9"/>
    <w:rsid w:val="29D6787D"/>
    <w:rsid w:val="2A238C31"/>
    <w:rsid w:val="2B386250"/>
    <w:rsid w:val="2CA02D2B"/>
    <w:rsid w:val="2CCBFEE6"/>
    <w:rsid w:val="2D8EC0D2"/>
    <w:rsid w:val="2E34A42C"/>
    <w:rsid w:val="2F4EE92E"/>
    <w:rsid w:val="2F517EBD"/>
    <w:rsid w:val="3040BF3C"/>
    <w:rsid w:val="313B729B"/>
    <w:rsid w:val="3180C592"/>
    <w:rsid w:val="32D742FC"/>
    <w:rsid w:val="33A7D090"/>
    <w:rsid w:val="33F243B7"/>
    <w:rsid w:val="3589B7F0"/>
    <w:rsid w:val="373B93CD"/>
    <w:rsid w:val="374CF658"/>
    <w:rsid w:val="3756973D"/>
    <w:rsid w:val="37CE6355"/>
    <w:rsid w:val="37FD8BBF"/>
    <w:rsid w:val="38192548"/>
    <w:rsid w:val="3A6E4ECB"/>
    <w:rsid w:val="3A7C65B0"/>
    <w:rsid w:val="3D032276"/>
    <w:rsid w:val="3D43C3D1"/>
    <w:rsid w:val="3E398D1F"/>
    <w:rsid w:val="3E4C3B32"/>
    <w:rsid w:val="3E6F11B4"/>
    <w:rsid w:val="3F3A3B46"/>
    <w:rsid w:val="3F4F181D"/>
    <w:rsid w:val="3FAB2A78"/>
    <w:rsid w:val="400B41D7"/>
    <w:rsid w:val="4054D49D"/>
    <w:rsid w:val="40B09609"/>
    <w:rsid w:val="4229D915"/>
    <w:rsid w:val="4271DC08"/>
    <w:rsid w:val="42B92961"/>
    <w:rsid w:val="434CBA82"/>
    <w:rsid w:val="43FCA300"/>
    <w:rsid w:val="440468B5"/>
    <w:rsid w:val="44D17825"/>
    <w:rsid w:val="44E88AE3"/>
    <w:rsid w:val="45C4F679"/>
    <w:rsid w:val="45D9004D"/>
    <w:rsid w:val="46AA4266"/>
    <w:rsid w:val="46B39198"/>
    <w:rsid w:val="46BBA700"/>
    <w:rsid w:val="47604C8E"/>
    <w:rsid w:val="48202BA5"/>
    <w:rsid w:val="489B727F"/>
    <w:rsid w:val="48E3F543"/>
    <w:rsid w:val="493F2452"/>
    <w:rsid w:val="4949140E"/>
    <w:rsid w:val="4A322374"/>
    <w:rsid w:val="4B450DA9"/>
    <w:rsid w:val="4BAA6797"/>
    <w:rsid w:val="4C227578"/>
    <w:rsid w:val="4D3E5A4B"/>
    <w:rsid w:val="4D64CC08"/>
    <w:rsid w:val="50409533"/>
    <w:rsid w:val="505F9BB2"/>
    <w:rsid w:val="509C6CCA"/>
    <w:rsid w:val="50C11CE9"/>
    <w:rsid w:val="50C71747"/>
    <w:rsid w:val="51CC326F"/>
    <w:rsid w:val="51D094A6"/>
    <w:rsid w:val="52910F03"/>
    <w:rsid w:val="5423BE25"/>
    <w:rsid w:val="54D5F2EC"/>
    <w:rsid w:val="55919F7D"/>
    <w:rsid w:val="56AF1801"/>
    <w:rsid w:val="59D1DBEC"/>
    <w:rsid w:val="59E6B8C3"/>
    <w:rsid w:val="59EC4F8B"/>
    <w:rsid w:val="5A286A9F"/>
    <w:rsid w:val="5CDC9FEF"/>
    <w:rsid w:val="5E787050"/>
    <w:rsid w:val="5FB98BC1"/>
    <w:rsid w:val="60FCBD1A"/>
    <w:rsid w:val="617351CB"/>
    <w:rsid w:val="61CF9263"/>
    <w:rsid w:val="62197D63"/>
    <w:rsid w:val="62CF1008"/>
    <w:rsid w:val="63B54DC4"/>
    <w:rsid w:val="63D2FD1A"/>
    <w:rsid w:val="63FAB80F"/>
    <w:rsid w:val="643E8A19"/>
    <w:rsid w:val="64539CAC"/>
    <w:rsid w:val="6487FAD4"/>
    <w:rsid w:val="64F64CF5"/>
    <w:rsid w:val="65C868F0"/>
    <w:rsid w:val="6643D1F6"/>
    <w:rsid w:val="6696F795"/>
    <w:rsid w:val="66E066FE"/>
    <w:rsid w:val="68EEA6A2"/>
    <w:rsid w:val="698F395C"/>
    <w:rsid w:val="6A0B66EB"/>
    <w:rsid w:val="6A460138"/>
    <w:rsid w:val="6AB29BDA"/>
    <w:rsid w:val="6B66A62B"/>
    <w:rsid w:val="6DC217C5"/>
    <w:rsid w:val="6EBFD18F"/>
    <w:rsid w:val="724D6033"/>
    <w:rsid w:val="72569B2F"/>
    <w:rsid w:val="728DC39B"/>
    <w:rsid w:val="732F6073"/>
    <w:rsid w:val="742993FC"/>
    <w:rsid w:val="74F2ADDE"/>
    <w:rsid w:val="75B36038"/>
    <w:rsid w:val="778D5D5F"/>
    <w:rsid w:val="77CBE323"/>
    <w:rsid w:val="79022C01"/>
    <w:rsid w:val="7A7457E4"/>
    <w:rsid w:val="7AE89DC5"/>
    <w:rsid w:val="7CE39923"/>
    <w:rsid w:val="7D24896B"/>
    <w:rsid w:val="7D25D501"/>
    <w:rsid w:val="7D292E05"/>
    <w:rsid w:val="7D8E9E4D"/>
    <w:rsid w:val="7E02455E"/>
    <w:rsid w:val="7E7F6984"/>
    <w:rsid w:val="7F4B4ED5"/>
    <w:rsid w:val="7F7BF976"/>
    <w:rsid w:val="7F9452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15:docId w15:val="{7FC4C869-B2AA-46CA-9818-FB4DFCC5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41E3"/>
    <w:pPr>
      <w:jc w:val="both"/>
    </w:pPr>
    <w:rPr>
      <w:rFonts w:asciiTheme="minorHAnsi" w:hAnsiTheme="minorHAnsi"/>
    </w:rPr>
  </w:style>
  <w:style w:type="paragraph" w:styleId="Heading1">
    <w:name w:val="heading 1"/>
    <w:basedOn w:val="Normal"/>
    <w:next w:val="Normal"/>
    <w:qFormat/>
    <w:rsid w:val="00A23250"/>
    <w:pPr>
      <w:keepNext/>
      <w:numPr>
        <w:numId w:val="11"/>
      </w:numPr>
      <w:jc w:val="left"/>
      <w:outlineLvl w:val="0"/>
    </w:pPr>
    <w:rPr>
      <w:b/>
      <w:caps/>
      <w:kern w:val="28"/>
    </w:rPr>
  </w:style>
  <w:style w:type="paragraph" w:styleId="Heading2">
    <w:name w:val="heading 2"/>
    <w:basedOn w:val="Normal"/>
    <w:next w:val="Normal"/>
    <w:qFormat/>
    <w:rsid w:val="00901694"/>
    <w:pPr>
      <w:keepNext/>
      <w:numPr>
        <w:ilvl w:val="1"/>
        <w:numId w:val="11"/>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11"/>
      </w:numPr>
      <w:spacing w:after="240"/>
      <w:outlineLvl w:val="2"/>
    </w:pPr>
    <w:rPr>
      <w:b/>
    </w:rPr>
  </w:style>
  <w:style w:type="paragraph" w:styleId="Heading4">
    <w:name w:val="heading 4"/>
    <w:basedOn w:val="Normal"/>
    <w:next w:val="Normal"/>
    <w:qFormat/>
    <w:rsid w:val="00A23250"/>
    <w:pPr>
      <w:keepNext/>
      <w:numPr>
        <w:ilvl w:val="3"/>
        <w:numId w:val="11"/>
      </w:numPr>
      <w:ind w:left="720"/>
      <w:jc w:val="left"/>
      <w:outlineLvl w:val="3"/>
    </w:pPr>
    <w:rPr>
      <w:b/>
    </w:rPr>
  </w:style>
  <w:style w:type="paragraph" w:styleId="Heading5">
    <w:name w:val="heading 5"/>
    <w:basedOn w:val="Normal"/>
    <w:next w:val="Normal"/>
    <w:qFormat/>
    <w:rsid w:val="00901694"/>
    <w:pPr>
      <w:numPr>
        <w:ilvl w:val="4"/>
        <w:numId w:val="11"/>
      </w:numPr>
      <w:spacing w:after="240"/>
      <w:outlineLvl w:val="4"/>
    </w:pPr>
    <w:rPr>
      <w:b/>
    </w:rPr>
  </w:style>
  <w:style w:type="paragraph" w:styleId="Heading6">
    <w:name w:val="heading 6"/>
    <w:basedOn w:val="Normal"/>
    <w:next w:val="Normal"/>
    <w:qFormat/>
    <w:rsid w:val="00901694"/>
    <w:pPr>
      <w:numPr>
        <w:ilvl w:val="5"/>
        <w:numId w:val="11"/>
      </w:numPr>
      <w:spacing w:before="240" w:after="60"/>
      <w:outlineLvl w:val="5"/>
    </w:pPr>
    <w:rPr>
      <w:i/>
    </w:rPr>
  </w:style>
  <w:style w:type="paragraph" w:styleId="Heading7">
    <w:name w:val="heading 7"/>
    <w:basedOn w:val="Normal"/>
    <w:next w:val="Normal"/>
    <w:qFormat/>
    <w:rsid w:val="00901694"/>
    <w:pPr>
      <w:numPr>
        <w:ilvl w:val="6"/>
        <w:numId w:val="11"/>
      </w:numPr>
      <w:spacing w:before="240" w:after="60"/>
      <w:outlineLvl w:val="6"/>
    </w:pPr>
  </w:style>
  <w:style w:type="paragraph" w:styleId="Heading8">
    <w:name w:val="heading 8"/>
    <w:basedOn w:val="Normal"/>
    <w:next w:val="Normal"/>
    <w:qFormat/>
    <w:rsid w:val="00901694"/>
    <w:pPr>
      <w:numPr>
        <w:ilvl w:val="7"/>
        <w:numId w:val="11"/>
      </w:numPr>
      <w:spacing w:before="240" w:after="60"/>
      <w:outlineLvl w:val="7"/>
    </w:pPr>
    <w:rPr>
      <w:i/>
    </w:rPr>
  </w:style>
  <w:style w:type="paragraph" w:styleId="Heading9">
    <w:name w:val="heading 9"/>
    <w:basedOn w:val="Normal"/>
    <w:next w:val="Normal"/>
    <w:qFormat/>
    <w:rsid w:val="00901694"/>
    <w:pPr>
      <w:numPr>
        <w:ilvl w:val="8"/>
        <w:numId w:val="1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137EED"/>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225734"/>
  </w:style>
  <w:style w:type="character" w:styleId="UnresolvedMention">
    <w:name w:val="Unresolved Mention"/>
    <w:basedOn w:val="DefaultParagraphFont"/>
    <w:uiPriority w:val="99"/>
    <w:semiHidden/>
    <w:unhideWhenUsed/>
    <w:rsid w:val="000F4871"/>
    <w:rPr>
      <w:color w:val="605E5C"/>
      <w:shd w:val="clear" w:color="auto" w:fill="E1DFDD"/>
    </w:rPr>
  </w:style>
  <w:style w:type="character" w:styleId="Strong">
    <w:name w:val="Strong"/>
    <w:basedOn w:val="DefaultParagraphFont"/>
    <w:uiPriority w:val="22"/>
    <w:qFormat/>
    <w:rsid w:val="000D1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4772">
      <w:bodyDiv w:val="1"/>
      <w:marLeft w:val="0"/>
      <w:marRight w:val="0"/>
      <w:marTop w:val="0"/>
      <w:marBottom w:val="0"/>
      <w:divBdr>
        <w:top w:val="none" w:sz="0" w:space="0" w:color="auto"/>
        <w:left w:val="none" w:sz="0" w:space="0" w:color="auto"/>
        <w:bottom w:val="none" w:sz="0" w:space="0" w:color="auto"/>
        <w:right w:val="none" w:sz="0" w:space="0" w:color="auto"/>
      </w:divBdr>
    </w:div>
    <w:div w:id="619800515">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792741977">
      <w:bodyDiv w:val="1"/>
      <w:marLeft w:val="0"/>
      <w:marRight w:val="0"/>
      <w:marTop w:val="0"/>
      <w:marBottom w:val="0"/>
      <w:divBdr>
        <w:top w:val="none" w:sz="0" w:space="0" w:color="auto"/>
        <w:left w:val="none" w:sz="0" w:space="0" w:color="auto"/>
        <w:bottom w:val="none" w:sz="0" w:space="0" w:color="auto"/>
        <w:right w:val="none" w:sz="0" w:space="0" w:color="auto"/>
      </w:divBdr>
    </w:div>
    <w:div w:id="19004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dn@drc.ngo" TargetMode="External"/><Relationship Id="rId18" Type="http://schemas.openxmlformats.org/officeDocument/2006/relationships/hyperlink" Target="https://eur03.safelinks.protection.outlook.com/?url=https%3A%2F%2Fdrc.ngo%2Fresources%2Ftenders%2F&amp;data=05%7C02%7Cmuhammad.shoaib%40drc.ngo%7C3601ed90cbc84ab03a4308dd92f0b0bd%7C2a212241899c4752bd3351eac3c582d5%7C0%7C0%7C638828284627896855%7CUnknown%7CTWFpbGZsb3d8eyJFbXB0eU1hcGkiOnRydWUsIlYiOiIwLjAuMDAwMCIsIlAiOiJXaW4zMiIsIkFOIjoiTWFpbCIsIldUIjoyfQ%3D%3D%7C0%7C%7C%7C&amp;sdata=j3qGbW32FTyI2n6qjv3hiOFV3N8W%2BycEGv0VqysL7Ks%3D&amp;reserved=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procurement.sdn@drc.ngo" TargetMode="Externa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c7fb2d-ca13-4f03-836f-93cd540a258d">
      <Terms xmlns="http://schemas.microsoft.com/office/infopath/2007/PartnerControls"/>
    </lcf76f155ced4ddcb4097134ff3c332f>
    <TaxCatchAll xmlns="58b2cb87-2480-48c4-87d9-c91a31dc34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41624FD5D7D47929B13FA95261668" ma:contentTypeVersion="17" ma:contentTypeDescription="Create a new document." ma:contentTypeScope="" ma:versionID="743fd730f7cf859312c8a5c6827f613a">
  <xsd:schema xmlns:xsd="http://www.w3.org/2001/XMLSchema" xmlns:xs="http://www.w3.org/2001/XMLSchema" xmlns:p="http://schemas.microsoft.com/office/2006/metadata/properties" xmlns:ns2="bdc7fb2d-ca13-4f03-836f-93cd540a258d" xmlns:ns3="58b2cb87-2480-48c4-87d9-c91a31dc3494" targetNamespace="http://schemas.microsoft.com/office/2006/metadata/properties" ma:root="true" ma:fieldsID="1d8ab6234039b93575befdf20f92aaea" ns2:_="" ns3:_="">
    <xsd:import namespace="bdc7fb2d-ca13-4f03-836f-93cd540a258d"/>
    <xsd:import namespace="58b2cb87-2480-48c4-87d9-c91a31dc3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fb2d-ca13-4f03-836f-93cd540a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2cb87-2480-48c4-87d9-c91a31dc3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38d875-214b-40d6-abf7-a1b38c06399d}" ma:internalName="TaxCatchAll" ma:showField="CatchAllData" ma:web="58b2cb87-2480-48c4-87d9-c91a31d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2.xml><?xml version="1.0" encoding="utf-8"?>
<ds:datastoreItem xmlns:ds="http://schemas.openxmlformats.org/officeDocument/2006/customXml" ds:itemID="{00562531-3432-47DD-8BE0-5FA8095FDBE0}">
  <ds:schemaRefs>
    <ds:schemaRef ds:uri="http://schemas.microsoft.com/office/2006/metadata/properties"/>
    <ds:schemaRef ds:uri="http://schemas.microsoft.com/office/infopath/2007/PartnerControls"/>
    <ds:schemaRef ds:uri="bdc7fb2d-ca13-4f03-836f-93cd540a258d"/>
    <ds:schemaRef ds:uri="58b2cb87-2480-48c4-87d9-c91a31dc3494"/>
  </ds:schemaRefs>
</ds:datastoreItem>
</file>

<file path=customXml/itemProps3.xml><?xml version="1.0" encoding="utf-8"?>
<ds:datastoreItem xmlns:ds="http://schemas.openxmlformats.org/officeDocument/2006/customXml" ds:itemID="{580E6302-4CBC-46C5-94C7-FB3DB67F9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7fb2d-ca13-4f03-836f-93cd540a258d"/>
    <ds:schemaRef ds:uri="58b2cb87-2480-48c4-87d9-c91a31dc3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DC924-6284-45B2-9DC6-8909ED0E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12</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34419</CharactersWithSpaces>
  <SharedDoc>false</SharedDoc>
  <HyperlinkBase/>
  <HLinks>
    <vt:vector size="30" baseType="variant">
      <vt:variant>
        <vt:i4>2621529</vt:i4>
      </vt:variant>
      <vt:variant>
        <vt:i4>12</vt:i4>
      </vt:variant>
      <vt:variant>
        <vt:i4>0</vt:i4>
      </vt:variant>
      <vt:variant>
        <vt:i4>5</vt:i4>
      </vt:variant>
      <vt:variant>
        <vt:lpwstr>mailto:Muhammad.shoaib@drc.ngo</vt:lpwstr>
      </vt:variant>
      <vt:variant>
        <vt:lpwstr/>
      </vt:variant>
      <vt:variant>
        <vt:i4>65598</vt:i4>
      </vt:variant>
      <vt:variant>
        <vt:i4>9</vt:i4>
      </vt:variant>
      <vt:variant>
        <vt:i4>0</vt:i4>
      </vt:variant>
      <vt:variant>
        <vt:i4>5</vt:i4>
      </vt:variant>
      <vt:variant>
        <vt:lpwstr>mailto:c.o.conduct@drc.dk</vt:lpwstr>
      </vt:variant>
      <vt:variant>
        <vt:lpwstr/>
      </vt:variant>
      <vt:variant>
        <vt:i4>5898309</vt:i4>
      </vt:variant>
      <vt:variant>
        <vt:i4>6</vt:i4>
      </vt:variant>
      <vt:variant>
        <vt:i4>0</vt:i4>
      </vt:variant>
      <vt:variant>
        <vt:i4>5</vt:i4>
      </vt:variant>
      <vt:variant>
        <vt:lpwstr>http://www.drc.dk/relief-work/concerns-complaints/code-of-conduct-reporting-mechanism</vt:lpwstr>
      </vt:variant>
      <vt:variant>
        <vt:lpwstr/>
      </vt:variant>
      <vt:variant>
        <vt:i4>3145765</vt:i4>
      </vt:variant>
      <vt:variant>
        <vt:i4>3</vt:i4>
      </vt:variant>
      <vt:variant>
        <vt:i4>0</vt:i4>
      </vt:variant>
      <vt:variant>
        <vt:i4>5</vt:i4>
      </vt:variant>
      <vt:variant>
        <vt:lpwstr>http://www.drc.dk/where-we-work</vt:lpwstr>
      </vt:variant>
      <vt:variant>
        <vt:lpwstr/>
      </vt:variant>
      <vt:variant>
        <vt:i4>2883661</vt:i4>
      </vt:variant>
      <vt:variant>
        <vt:i4>0</vt:i4>
      </vt:variant>
      <vt:variant>
        <vt:i4>0</vt:i4>
      </vt:variant>
      <vt:variant>
        <vt:i4>5</vt:i4>
      </vt:variant>
      <vt:variant>
        <vt:lpwstr>mailto:tender.sdn@drc.ngo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Mohammed Osman Mohammed</dc:creator>
  <cp:keywords/>
  <dc:description/>
  <cp:lastModifiedBy>Mohammed Osman Mohammed</cp:lastModifiedBy>
  <cp:revision>133</cp:revision>
  <dcterms:created xsi:type="dcterms:W3CDTF">2022-03-17T16:30:00Z</dcterms:created>
  <dcterms:modified xsi:type="dcterms:W3CDTF">2025-05-25T08:36:00Z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0x0101003C941624FD5D7D47929B13FA95261668</vt:lpwstr>
  </property>
  <property fmtid="{D5CDD505-2E9C-101B-9397-08002B2CF9AE}" pid="3" name="MediaServiceImageTags">
    <vt:lpwstr/>
  </property>
</Properties>
</file>